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C014" w14:textId="77777777" w:rsidR="00A61353" w:rsidRPr="001E727C" w:rsidRDefault="00C7011B" w:rsidP="00A61353">
      <w:pPr>
        <w:pStyle w:val="NormalWeb"/>
        <w:jc w:val="right"/>
        <w:rPr>
          <w:rFonts w:ascii="Century Gothic" w:hAnsi="Century Gothic"/>
          <w:b/>
          <w:sz w:val="22"/>
          <w:szCs w:val="22"/>
        </w:rPr>
      </w:pPr>
      <w:r w:rsidRPr="001E727C">
        <w:rPr>
          <w:rFonts w:ascii="Century Gothic" w:hAnsi="Century Gothic"/>
          <w:b/>
          <w:noProof/>
          <w:sz w:val="22"/>
          <w:szCs w:val="22"/>
        </w:rPr>
        <w:drawing>
          <wp:anchor distT="0" distB="0" distL="114300" distR="114300" simplePos="0" relativeHeight="251657216" behindDoc="1" locked="0" layoutInCell="1" allowOverlap="1" wp14:anchorId="22FC16FA" wp14:editId="3C2FE641">
            <wp:simplePos x="0" y="0"/>
            <wp:positionH relativeFrom="column">
              <wp:posOffset>4495800</wp:posOffset>
            </wp:positionH>
            <wp:positionV relativeFrom="paragraph">
              <wp:posOffset>-352425</wp:posOffset>
            </wp:positionV>
            <wp:extent cx="1238250" cy="1682115"/>
            <wp:effectExtent l="0" t="0" r="0" b="0"/>
            <wp:wrapTight wrapText="bothSides">
              <wp:wrapPolygon edited="0">
                <wp:start x="0" y="0"/>
                <wp:lineTo x="0" y="21282"/>
                <wp:lineTo x="21268" y="2128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MAZ_STRAP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682115"/>
                    </a:xfrm>
                    <a:prstGeom prst="rect">
                      <a:avLst/>
                    </a:prstGeom>
                  </pic:spPr>
                </pic:pic>
              </a:graphicData>
            </a:graphic>
            <wp14:sizeRelH relativeFrom="page">
              <wp14:pctWidth>0</wp14:pctWidth>
            </wp14:sizeRelH>
            <wp14:sizeRelV relativeFrom="page">
              <wp14:pctHeight>0</wp14:pctHeight>
            </wp14:sizeRelV>
          </wp:anchor>
        </w:drawing>
      </w:r>
    </w:p>
    <w:p w14:paraId="29ADC277" w14:textId="77777777" w:rsidR="00A61353" w:rsidRPr="001E727C" w:rsidRDefault="00A61353" w:rsidP="00A61353">
      <w:pPr>
        <w:pStyle w:val="NormalWeb"/>
        <w:rPr>
          <w:rFonts w:ascii="Century Gothic" w:hAnsi="Century Gothic"/>
          <w:b/>
          <w:sz w:val="22"/>
          <w:szCs w:val="22"/>
        </w:rPr>
      </w:pPr>
    </w:p>
    <w:p w14:paraId="0A0A2B2C" w14:textId="77777777" w:rsidR="00A61353" w:rsidRPr="001E727C" w:rsidRDefault="00A61353" w:rsidP="00A61353">
      <w:pPr>
        <w:pStyle w:val="NormalWeb"/>
        <w:rPr>
          <w:rFonts w:ascii="Century Gothic" w:hAnsi="Century Gothic"/>
          <w:b/>
          <w:sz w:val="22"/>
          <w:szCs w:val="22"/>
        </w:rPr>
      </w:pPr>
    </w:p>
    <w:p w14:paraId="4326E597" w14:textId="77777777" w:rsidR="00FF48A8" w:rsidRPr="001E727C" w:rsidRDefault="00FF48A8" w:rsidP="003F411C">
      <w:pPr>
        <w:pStyle w:val="NormalWeb"/>
        <w:spacing w:before="0" w:beforeAutospacing="0" w:after="0" w:afterAutospacing="0"/>
        <w:rPr>
          <w:rFonts w:ascii="Century Gothic" w:hAnsi="Century Gothic"/>
          <w:b/>
          <w:sz w:val="22"/>
          <w:szCs w:val="22"/>
        </w:rPr>
      </w:pPr>
    </w:p>
    <w:p w14:paraId="4642AAF2" w14:textId="3AA504C4" w:rsidR="00E6411C" w:rsidRPr="001E727C" w:rsidRDefault="00E6411C" w:rsidP="003F411C">
      <w:pPr>
        <w:pStyle w:val="NormalWeb"/>
        <w:spacing w:before="0" w:beforeAutospacing="0" w:after="0" w:afterAutospacing="0"/>
        <w:rPr>
          <w:rFonts w:ascii="Century Gothic" w:hAnsi="Century Gothic"/>
          <w:b/>
          <w:sz w:val="22"/>
          <w:szCs w:val="22"/>
        </w:rPr>
      </w:pPr>
      <w:r w:rsidRPr="001E727C">
        <w:rPr>
          <w:rFonts w:ascii="Century Gothic" w:hAnsi="Century Gothic"/>
          <w:b/>
          <w:sz w:val="22"/>
          <w:szCs w:val="22"/>
        </w:rPr>
        <w:t xml:space="preserve">NYMAZ is </w:t>
      </w:r>
      <w:r w:rsidR="00533837" w:rsidRPr="001E727C">
        <w:rPr>
          <w:rFonts w:ascii="Century Gothic" w:hAnsi="Century Gothic"/>
          <w:b/>
          <w:sz w:val="22"/>
          <w:szCs w:val="22"/>
        </w:rPr>
        <w:t>S</w:t>
      </w:r>
      <w:r w:rsidRPr="001E727C">
        <w:rPr>
          <w:rFonts w:ascii="Century Gothic" w:hAnsi="Century Gothic"/>
          <w:b/>
          <w:sz w:val="22"/>
          <w:szCs w:val="22"/>
        </w:rPr>
        <w:t xml:space="preserve">eeking </w:t>
      </w:r>
      <w:r w:rsidR="00E010D5">
        <w:rPr>
          <w:rFonts w:ascii="Century Gothic" w:hAnsi="Century Gothic"/>
          <w:b/>
          <w:sz w:val="22"/>
          <w:szCs w:val="22"/>
        </w:rPr>
        <w:t>a</w:t>
      </w:r>
      <w:r w:rsidR="00E36D9A" w:rsidRPr="001E727C">
        <w:rPr>
          <w:rFonts w:ascii="Century Gothic" w:hAnsi="Century Gothic"/>
          <w:b/>
          <w:sz w:val="22"/>
          <w:szCs w:val="22"/>
        </w:rPr>
        <w:t xml:space="preserve"> </w:t>
      </w:r>
      <w:r w:rsidR="00996700" w:rsidRPr="001E727C">
        <w:rPr>
          <w:rFonts w:ascii="Century Gothic" w:hAnsi="Century Gothic"/>
          <w:b/>
          <w:sz w:val="22"/>
          <w:szCs w:val="22"/>
        </w:rPr>
        <w:t>Treasurer</w:t>
      </w:r>
    </w:p>
    <w:p w14:paraId="62E191DB" w14:textId="77777777" w:rsidR="00812ED4" w:rsidRPr="001E727C" w:rsidRDefault="00812ED4" w:rsidP="003F411C">
      <w:pPr>
        <w:pStyle w:val="NormalWeb"/>
        <w:spacing w:before="0" w:beforeAutospacing="0" w:after="0" w:afterAutospacing="0"/>
        <w:rPr>
          <w:rFonts w:ascii="Century Gothic" w:hAnsi="Century Gothic"/>
          <w:b/>
          <w:sz w:val="22"/>
          <w:szCs w:val="22"/>
        </w:rPr>
      </w:pPr>
    </w:p>
    <w:p w14:paraId="1157AB1D" w14:textId="0516A266" w:rsidR="00812ED4" w:rsidRPr="001E727C" w:rsidRDefault="00812ED4" w:rsidP="00812ED4">
      <w:pPr>
        <w:pStyle w:val="NormalWeb"/>
        <w:spacing w:before="0" w:beforeAutospacing="0" w:after="0" w:afterAutospacing="0"/>
        <w:rPr>
          <w:rFonts w:ascii="Century Gothic" w:hAnsi="Century Gothic"/>
          <w:sz w:val="22"/>
          <w:szCs w:val="22"/>
        </w:rPr>
      </w:pPr>
      <w:r w:rsidRPr="001E727C">
        <w:rPr>
          <w:rFonts w:ascii="Century Gothic" w:hAnsi="Century Gothic"/>
          <w:sz w:val="22"/>
          <w:szCs w:val="22"/>
        </w:rPr>
        <w:t>NYMAZ is seeking a</w:t>
      </w:r>
      <w:r w:rsidR="0010029D" w:rsidRPr="001E727C">
        <w:rPr>
          <w:rFonts w:ascii="Century Gothic" w:hAnsi="Century Gothic"/>
          <w:sz w:val="22"/>
          <w:szCs w:val="22"/>
        </w:rPr>
        <w:t xml:space="preserve"> committed and willing individual </w:t>
      </w:r>
      <w:r w:rsidR="00CA361E" w:rsidRPr="001E727C">
        <w:rPr>
          <w:rFonts w:ascii="Century Gothic" w:hAnsi="Century Gothic"/>
          <w:sz w:val="22"/>
          <w:szCs w:val="22"/>
        </w:rPr>
        <w:t xml:space="preserve">to join our Board </w:t>
      </w:r>
      <w:r w:rsidR="0010029D" w:rsidRPr="001E727C">
        <w:rPr>
          <w:rFonts w:ascii="Century Gothic" w:hAnsi="Century Gothic"/>
          <w:sz w:val="22"/>
          <w:szCs w:val="22"/>
        </w:rPr>
        <w:t>as Treasurer</w:t>
      </w:r>
      <w:r w:rsidR="00CA361E" w:rsidRPr="001E727C">
        <w:rPr>
          <w:rFonts w:ascii="Century Gothic" w:hAnsi="Century Gothic"/>
          <w:sz w:val="22"/>
          <w:szCs w:val="22"/>
        </w:rPr>
        <w:t>, and</w:t>
      </w:r>
      <w:r w:rsidR="0010029D" w:rsidRPr="001E727C">
        <w:rPr>
          <w:rFonts w:ascii="Century Gothic" w:hAnsi="Century Gothic"/>
          <w:sz w:val="22"/>
          <w:szCs w:val="22"/>
        </w:rPr>
        <w:t xml:space="preserve"> to support the </w:t>
      </w:r>
      <w:r w:rsidR="00815CC4" w:rsidRPr="001E727C">
        <w:rPr>
          <w:rFonts w:ascii="Century Gothic" w:hAnsi="Century Gothic"/>
          <w:sz w:val="22"/>
          <w:szCs w:val="22"/>
        </w:rPr>
        <w:t xml:space="preserve">team of </w:t>
      </w:r>
      <w:r w:rsidR="00CA361E" w:rsidRPr="001E727C">
        <w:rPr>
          <w:rFonts w:ascii="Century Gothic" w:hAnsi="Century Gothic"/>
          <w:sz w:val="22"/>
          <w:szCs w:val="22"/>
        </w:rPr>
        <w:t>Trustees</w:t>
      </w:r>
      <w:r w:rsidR="0010029D" w:rsidRPr="001E727C">
        <w:rPr>
          <w:rFonts w:ascii="Century Gothic" w:hAnsi="Century Gothic"/>
          <w:sz w:val="22"/>
          <w:szCs w:val="22"/>
        </w:rPr>
        <w:t xml:space="preserve"> in their work to champion music, build partnerships</w:t>
      </w:r>
      <w:r w:rsidR="00815CC4" w:rsidRPr="001E727C">
        <w:rPr>
          <w:rFonts w:ascii="Century Gothic" w:hAnsi="Century Gothic"/>
          <w:sz w:val="22"/>
          <w:szCs w:val="22"/>
        </w:rPr>
        <w:t xml:space="preserve"> and maintain our profile as a leader in youth music development. We are looking for someone who believes in the power of music to positively change lives, however, a background in the arts is not essential. Please note, this position is a voluntary role.</w:t>
      </w:r>
    </w:p>
    <w:p w14:paraId="06A4DEA2" w14:textId="77777777" w:rsidR="003F411C" w:rsidRPr="001E727C" w:rsidRDefault="003F411C" w:rsidP="003F411C">
      <w:pPr>
        <w:pStyle w:val="NormalWeb"/>
        <w:spacing w:before="0" w:beforeAutospacing="0" w:after="0" w:afterAutospacing="0"/>
        <w:rPr>
          <w:rFonts w:ascii="Century Gothic" w:hAnsi="Century Gothic"/>
          <w:b/>
          <w:sz w:val="22"/>
          <w:szCs w:val="22"/>
        </w:rPr>
      </w:pPr>
    </w:p>
    <w:p w14:paraId="4B3739E2" w14:textId="32374487" w:rsidR="00BB422B" w:rsidRPr="001E727C" w:rsidRDefault="0077138B" w:rsidP="00996700">
      <w:pPr>
        <w:rPr>
          <w:rFonts w:ascii="Century Gothic" w:hAnsi="Century Gothic"/>
        </w:rPr>
      </w:pPr>
      <w:bookmarkStart w:id="0" w:name="_Hlk80091907"/>
      <w:r>
        <w:rPr>
          <w:rFonts w:ascii="Century Gothic" w:hAnsi="Century Gothic"/>
        </w:rPr>
        <w:t>NYMAZ is</w:t>
      </w:r>
      <w:r w:rsidR="00996700" w:rsidRPr="001E727C">
        <w:rPr>
          <w:rFonts w:ascii="Century Gothic" w:hAnsi="Century Gothic"/>
        </w:rPr>
        <w:t xml:space="preserve"> a youth music charity, championing the transformative potential of music for children and young people in North Yorkshire and across rural England. Working with our trusted partners, we deliver high quality music-making activities to those in challenging circumstances, especially those experiencing rural isolation. </w:t>
      </w:r>
    </w:p>
    <w:p w14:paraId="75C17E10" w14:textId="77777777" w:rsidR="001E727C" w:rsidRDefault="00996700" w:rsidP="00996700">
      <w:pPr>
        <w:rPr>
          <w:rFonts w:ascii="Century Gothic" w:hAnsi="Century Gothic"/>
        </w:rPr>
      </w:pPr>
      <w:r w:rsidRPr="001E727C">
        <w:rPr>
          <w:rFonts w:ascii="Century Gothic" w:hAnsi="Century Gothic"/>
        </w:rPr>
        <w:t xml:space="preserve">NYMAZ is also committed to strengthening the sector through workforce development, building strategic </w:t>
      </w:r>
      <w:proofErr w:type="gramStart"/>
      <w:r w:rsidRPr="001E727C">
        <w:rPr>
          <w:rFonts w:ascii="Century Gothic" w:hAnsi="Century Gothic"/>
        </w:rPr>
        <w:t>partnerships</w:t>
      </w:r>
      <w:proofErr w:type="gramEnd"/>
      <w:r w:rsidRPr="001E727C">
        <w:rPr>
          <w:rFonts w:ascii="Century Gothic" w:hAnsi="Century Gothic"/>
        </w:rPr>
        <w:t xml:space="preserve"> and advocating for the benefits of participatory music, and we have become a leading voice across the sector on the issues of rural isolation and digital music education. </w:t>
      </w:r>
    </w:p>
    <w:p w14:paraId="2E264D07" w14:textId="03231455" w:rsidR="001E727C" w:rsidRDefault="001E727C" w:rsidP="00996700">
      <w:pPr>
        <w:rPr>
          <w:rFonts w:ascii="Century Gothic" w:hAnsi="Century Gothic"/>
          <w:lang w:val="en-US"/>
        </w:rPr>
      </w:pPr>
      <w:r w:rsidRPr="001E727C">
        <w:rPr>
          <w:rFonts w:ascii="Century Gothic" w:hAnsi="Century Gothic"/>
          <w:lang w:val="en-US"/>
        </w:rPr>
        <w:t xml:space="preserve">In the year following lockdown in March 2020, we provided training and resources to over 4000 professionals and reached almost 30,000 young people through our online </w:t>
      </w:r>
      <w:proofErr w:type="spellStart"/>
      <w:r w:rsidRPr="001E727C">
        <w:rPr>
          <w:rFonts w:ascii="Century Gothic" w:hAnsi="Century Gothic"/>
          <w:lang w:val="en-US"/>
        </w:rPr>
        <w:t>programme</w:t>
      </w:r>
      <w:proofErr w:type="spellEnd"/>
      <w:r w:rsidRPr="001E727C">
        <w:rPr>
          <w:rFonts w:ascii="Century Gothic" w:hAnsi="Century Gothic"/>
          <w:lang w:val="en-US"/>
        </w:rPr>
        <w:t>.</w:t>
      </w:r>
    </w:p>
    <w:p w14:paraId="678B3BA0" w14:textId="65356A3D" w:rsidR="00996700" w:rsidRPr="001E727C" w:rsidRDefault="00996700" w:rsidP="00996700">
      <w:pPr>
        <w:rPr>
          <w:rFonts w:ascii="Century Gothic" w:hAnsi="Century Gothic"/>
        </w:rPr>
      </w:pPr>
      <w:r w:rsidRPr="001E727C">
        <w:rPr>
          <w:rFonts w:ascii="Century Gothic" w:hAnsi="Century Gothic"/>
        </w:rPr>
        <w:t>We are actively developing youth voice to empower young people to make decisions about the offer we provide. NYMAZ Board of Trustees currently has two young trustees</w:t>
      </w:r>
      <w:r w:rsidR="001E727C" w:rsidRPr="001E727C">
        <w:rPr>
          <w:rFonts w:ascii="Century Gothic" w:hAnsi="Century Gothic"/>
        </w:rPr>
        <w:t xml:space="preserve"> who lead on advocacy and finance matters</w:t>
      </w:r>
      <w:r w:rsidRPr="001E727C">
        <w:rPr>
          <w:rFonts w:ascii="Century Gothic" w:hAnsi="Century Gothic"/>
        </w:rPr>
        <w:t xml:space="preserve">, and we have a young producer team who take an active role in programming a variety of NYMAZ events. </w:t>
      </w:r>
    </w:p>
    <w:p w14:paraId="71066DB4" w14:textId="1B0E2593" w:rsidR="001E727C" w:rsidRPr="001E727C" w:rsidRDefault="00996700" w:rsidP="00996700">
      <w:pPr>
        <w:widowControl w:val="0"/>
        <w:autoSpaceDE w:val="0"/>
        <w:autoSpaceDN w:val="0"/>
        <w:adjustRightInd w:val="0"/>
        <w:rPr>
          <w:rFonts w:ascii="Century Gothic" w:hAnsi="Century Gothic"/>
          <w:lang w:val="en-US"/>
        </w:rPr>
      </w:pPr>
      <w:r w:rsidRPr="001E727C">
        <w:rPr>
          <w:rFonts w:ascii="Century Gothic" w:hAnsi="Century Gothic"/>
          <w:lang w:val="en-US"/>
        </w:rPr>
        <w:t>NYMAZ is delivering targeted music activities and workforce development to create accessible experiences, where every child can access music-making opportunities, regardless of their circumstances. We are also supporting Music Education Hubs nationally to roll out innovative approaches to increasing access to music through digital technology, via the Connect: Resound project.</w:t>
      </w:r>
      <w:r w:rsidR="001E727C" w:rsidRPr="001E727C">
        <w:rPr>
          <w:rFonts w:ascii="Century Gothic" w:hAnsi="Century Gothic"/>
          <w:lang w:val="en-US"/>
        </w:rPr>
        <w:t xml:space="preserve"> </w:t>
      </w:r>
    </w:p>
    <w:p w14:paraId="33DF2887" w14:textId="462F6923" w:rsidR="001E727C" w:rsidRPr="001E727C" w:rsidRDefault="001E727C" w:rsidP="001E727C">
      <w:pPr>
        <w:rPr>
          <w:rFonts w:ascii="Century Gothic" w:hAnsi="Century Gothic"/>
        </w:rPr>
      </w:pPr>
      <w:r w:rsidRPr="001E727C">
        <w:rPr>
          <w:rFonts w:ascii="Century Gothic" w:eastAsia="Times New Roman" w:hAnsi="Century Gothic"/>
        </w:rPr>
        <w:t xml:space="preserve">NYMAZ receives per annum </w:t>
      </w:r>
      <w:r w:rsidR="005F74CB">
        <w:rPr>
          <w:rFonts w:ascii="Century Gothic" w:eastAsia="Times New Roman" w:hAnsi="Century Gothic"/>
        </w:rPr>
        <w:t>approximately</w:t>
      </w:r>
      <w:r w:rsidRPr="001E727C">
        <w:rPr>
          <w:rFonts w:ascii="Century Gothic" w:eastAsia="Times New Roman" w:hAnsi="Century Gothic"/>
        </w:rPr>
        <w:t xml:space="preserve"> £</w:t>
      </w:r>
      <w:proofErr w:type="gramStart"/>
      <w:r w:rsidRPr="001E727C">
        <w:rPr>
          <w:rFonts w:ascii="Century Gothic" w:eastAsia="Times New Roman" w:hAnsi="Century Gothic"/>
        </w:rPr>
        <w:t>300k, and</w:t>
      </w:r>
      <w:proofErr w:type="gramEnd"/>
      <w:r w:rsidRPr="001E727C">
        <w:rPr>
          <w:rFonts w:ascii="Century Gothic" w:eastAsia="Times New Roman" w:hAnsi="Century Gothic"/>
        </w:rPr>
        <w:t xml:space="preserve"> has restricted and unrestricted funds. The National Foundation for Youth Music is our main funder alongside a small number of other significant grant funders</w:t>
      </w:r>
      <w:r w:rsidR="005F74CB">
        <w:rPr>
          <w:rFonts w:ascii="Century Gothic" w:eastAsia="Times New Roman" w:hAnsi="Century Gothic"/>
        </w:rPr>
        <w:t xml:space="preserve"> such as Paul Hamlyn Foundation and </w:t>
      </w:r>
      <w:proofErr w:type="spellStart"/>
      <w:r w:rsidR="005F74CB">
        <w:rPr>
          <w:rFonts w:ascii="Century Gothic" w:eastAsia="Times New Roman" w:hAnsi="Century Gothic"/>
        </w:rPr>
        <w:t>Potterspury</w:t>
      </w:r>
      <w:proofErr w:type="spellEnd"/>
      <w:r w:rsidR="005F74CB">
        <w:rPr>
          <w:rFonts w:ascii="Century Gothic" w:eastAsia="Times New Roman" w:hAnsi="Century Gothic"/>
        </w:rPr>
        <w:t xml:space="preserve"> Lodge Trust.</w:t>
      </w:r>
    </w:p>
    <w:p w14:paraId="10ACCB61" w14:textId="76FA8B43" w:rsidR="00996700" w:rsidRPr="001E727C" w:rsidRDefault="00996700" w:rsidP="00996700">
      <w:pPr>
        <w:rPr>
          <w:rFonts w:ascii="Century Gothic" w:hAnsi="Century Gothic" w:cs="Arial"/>
        </w:rPr>
      </w:pPr>
      <w:r w:rsidRPr="001E727C">
        <w:rPr>
          <w:rFonts w:ascii="Century Gothic" w:hAnsi="Century Gothic" w:cs="Arial"/>
        </w:rPr>
        <w:t xml:space="preserve">We welcome applications from people of all backgrounds, </w:t>
      </w:r>
      <w:r w:rsidRPr="001E727C">
        <w:rPr>
          <w:rFonts w:ascii="Century Gothic" w:hAnsi="Century Gothic"/>
        </w:rPr>
        <w:t xml:space="preserve">age groups and cultures. We will provide access support for people with disabilities. </w:t>
      </w:r>
      <w:r w:rsidR="00B469A6">
        <w:rPr>
          <w:rFonts w:ascii="Century Gothic" w:hAnsi="Century Gothic" w:cs="Arial"/>
        </w:rPr>
        <w:t>NYMAZ is</w:t>
      </w:r>
      <w:r w:rsidRPr="001E727C">
        <w:rPr>
          <w:rFonts w:ascii="Century Gothic" w:hAnsi="Century Gothic" w:cs="Arial"/>
        </w:rPr>
        <w:t xml:space="preserve"> an inclusive </w:t>
      </w:r>
      <w:proofErr w:type="gramStart"/>
      <w:r w:rsidRPr="001E727C">
        <w:rPr>
          <w:rFonts w:ascii="Century Gothic" w:hAnsi="Century Gothic" w:cs="Arial"/>
        </w:rPr>
        <w:t>organisation</w:t>
      </w:r>
      <w:proofErr w:type="gramEnd"/>
      <w:r w:rsidRPr="001E727C">
        <w:rPr>
          <w:rFonts w:ascii="Century Gothic" w:hAnsi="Century Gothic" w:cs="Arial"/>
        </w:rPr>
        <w:t xml:space="preserve"> and </w:t>
      </w:r>
      <w:r w:rsidRPr="001E727C">
        <w:rPr>
          <w:rFonts w:ascii="Century Gothic" w:hAnsi="Century Gothic"/>
        </w:rPr>
        <w:t xml:space="preserve">we want our Board to reflect the diversity of British society. We </w:t>
      </w:r>
      <w:r w:rsidRPr="001E727C">
        <w:rPr>
          <w:rFonts w:ascii="Century Gothic" w:hAnsi="Century Gothic" w:cs="Arial"/>
        </w:rPr>
        <w:t xml:space="preserve">will </w:t>
      </w:r>
      <w:proofErr w:type="gramStart"/>
      <w:r w:rsidRPr="001E727C">
        <w:rPr>
          <w:rFonts w:ascii="Century Gothic" w:hAnsi="Century Gothic" w:cs="Arial"/>
        </w:rPr>
        <w:t>make adjustments to</w:t>
      </w:r>
      <w:proofErr w:type="gramEnd"/>
      <w:r w:rsidRPr="001E727C">
        <w:rPr>
          <w:rFonts w:ascii="Century Gothic" w:hAnsi="Century Gothic" w:cs="Arial"/>
        </w:rPr>
        <w:t xml:space="preserve"> </w:t>
      </w:r>
      <w:r w:rsidRPr="001E727C">
        <w:rPr>
          <w:rFonts w:ascii="Century Gothic" w:hAnsi="Century Gothic" w:cs="Arial"/>
        </w:rPr>
        <w:lastRenderedPageBreak/>
        <w:t xml:space="preserve">application processes and interviews as required on a case-by-case basis. We also provide ongoing support for the individuals we work with, so if you have </w:t>
      </w:r>
      <w:proofErr w:type="gramStart"/>
      <w:r w:rsidRPr="001E727C">
        <w:rPr>
          <w:rFonts w:ascii="Century Gothic" w:hAnsi="Century Gothic" w:cs="Arial"/>
        </w:rPr>
        <w:t>particular accessibility</w:t>
      </w:r>
      <w:proofErr w:type="gramEnd"/>
      <w:r w:rsidRPr="001E727C">
        <w:rPr>
          <w:rFonts w:ascii="Century Gothic" w:hAnsi="Century Gothic" w:cs="Arial"/>
        </w:rPr>
        <w:t xml:space="preserve"> needs, please do get in touch and let us know.</w:t>
      </w:r>
    </w:p>
    <w:bookmarkEnd w:id="0"/>
    <w:p w14:paraId="4081CBAA" w14:textId="77777777" w:rsidR="00167152" w:rsidRPr="001E727C" w:rsidRDefault="00E36D9A" w:rsidP="00E36D9A">
      <w:pPr>
        <w:spacing w:before="100" w:beforeAutospacing="1" w:after="100" w:afterAutospacing="1"/>
        <w:rPr>
          <w:rFonts w:ascii="Century Gothic" w:eastAsia="Times New Roman" w:hAnsi="Century Gothic" w:cs="Times New Roman"/>
          <w:lang w:eastAsia="en-GB"/>
        </w:rPr>
      </w:pPr>
      <w:r w:rsidRPr="001E727C">
        <w:rPr>
          <w:rFonts w:ascii="Century Gothic" w:eastAsia="Times New Roman" w:hAnsi="Century Gothic" w:cs="Times New Roman"/>
          <w:b/>
          <w:bCs/>
          <w:lang w:eastAsia="en-GB"/>
        </w:rPr>
        <w:t>About the role</w:t>
      </w:r>
    </w:p>
    <w:p w14:paraId="54E34B61" w14:textId="77777777" w:rsidR="001F06D4" w:rsidRPr="001E727C" w:rsidRDefault="001F06D4" w:rsidP="00E36D9A">
      <w:pPr>
        <w:spacing w:before="100" w:beforeAutospacing="1" w:after="100" w:afterAutospacing="1"/>
        <w:rPr>
          <w:rFonts w:ascii="Century Gothic" w:eastAsia="Times New Roman" w:hAnsi="Century Gothic" w:cs="Times New Roman"/>
          <w:lang w:eastAsia="en-GB"/>
        </w:rPr>
      </w:pPr>
      <w:r w:rsidRPr="001E727C">
        <w:rPr>
          <w:rFonts w:ascii="Century Gothic" w:hAnsi="Century Gothic"/>
        </w:rPr>
        <w:t>NYMAZ has a dedicated team of Trustees who engage with the Director of NYMAZ to ensure the Board meets high expectations of governance, and that the charity fulfils its mission and meets its aims.</w:t>
      </w:r>
      <w:r w:rsidRPr="001E727C">
        <w:rPr>
          <w:rFonts w:ascii="Century Gothic" w:eastAsia="Times New Roman" w:hAnsi="Century Gothic" w:cs="Times New Roman"/>
          <w:lang w:eastAsia="en-GB"/>
        </w:rPr>
        <w:t xml:space="preserve">  </w:t>
      </w:r>
    </w:p>
    <w:p w14:paraId="33375A51" w14:textId="5A8153C7" w:rsidR="00E36D9A" w:rsidRPr="001E727C" w:rsidRDefault="003E0A63" w:rsidP="00E36D9A">
      <w:pPr>
        <w:spacing w:before="100" w:beforeAutospacing="1" w:after="100" w:afterAutospacing="1"/>
        <w:rPr>
          <w:rFonts w:ascii="Century Gothic" w:eastAsia="Times New Roman" w:hAnsi="Century Gothic" w:cs="Times New Roman"/>
          <w:lang w:eastAsia="en-GB"/>
        </w:rPr>
      </w:pPr>
      <w:r w:rsidRPr="001E727C">
        <w:rPr>
          <w:rFonts w:ascii="Century Gothic" w:eastAsia="Times New Roman" w:hAnsi="Century Gothic" w:cs="Times New Roman"/>
          <w:lang w:eastAsia="en-GB"/>
        </w:rPr>
        <w:t xml:space="preserve">Following the </w:t>
      </w:r>
      <w:r w:rsidR="00097C92" w:rsidRPr="001E727C">
        <w:rPr>
          <w:rFonts w:ascii="Century Gothic" w:eastAsia="Times New Roman" w:hAnsi="Century Gothic" w:cs="Times New Roman"/>
          <w:lang w:eastAsia="en-GB"/>
        </w:rPr>
        <w:t>planned departure</w:t>
      </w:r>
      <w:r w:rsidRPr="001E727C">
        <w:rPr>
          <w:rFonts w:ascii="Century Gothic" w:eastAsia="Times New Roman" w:hAnsi="Century Gothic" w:cs="Times New Roman"/>
          <w:lang w:eastAsia="en-GB"/>
        </w:rPr>
        <w:t xml:space="preserve"> of our current </w:t>
      </w:r>
      <w:r w:rsidR="00996700" w:rsidRPr="001E727C">
        <w:rPr>
          <w:rFonts w:ascii="Century Gothic" w:eastAsia="Times New Roman" w:hAnsi="Century Gothic" w:cs="Times New Roman"/>
          <w:lang w:eastAsia="en-GB"/>
        </w:rPr>
        <w:t>Treasurer</w:t>
      </w:r>
      <w:r w:rsidRPr="001E727C">
        <w:rPr>
          <w:rFonts w:ascii="Century Gothic" w:eastAsia="Times New Roman" w:hAnsi="Century Gothic" w:cs="Times New Roman"/>
          <w:lang w:eastAsia="en-GB"/>
        </w:rPr>
        <w:t xml:space="preserve">, who is stepping down after fulfilling </w:t>
      </w:r>
      <w:r w:rsidR="002167A9" w:rsidRPr="001E727C">
        <w:rPr>
          <w:rFonts w:ascii="Century Gothic" w:eastAsia="Times New Roman" w:hAnsi="Century Gothic" w:cs="Times New Roman"/>
          <w:lang w:eastAsia="en-GB"/>
        </w:rPr>
        <w:t>thei</w:t>
      </w:r>
      <w:r w:rsidRPr="001E727C">
        <w:rPr>
          <w:rFonts w:ascii="Century Gothic" w:eastAsia="Times New Roman" w:hAnsi="Century Gothic" w:cs="Times New Roman"/>
          <w:lang w:eastAsia="en-GB"/>
        </w:rPr>
        <w:t xml:space="preserve">r term in the role, </w:t>
      </w:r>
      <w:r w:rsidR="00E36D9A" w:rsidRPr="001E727C">
        <w:rPr>
          <w:rFonts w:ascii="Century Gothic" w:hAnsi="Century Gothic"/>
        </w:rPr>
        <w:t xml:space="preserve">you will </w:t>
      </w:r>
      <w:r w:rsidR="001F06D4" w:rsidRPr="001E727C">
        <w:rPr>
          <w:rFonts w:ascii="Century Gothic" w:hAnsi="Century Gothic"/>
        </w:rPr>
        <w:t>review</w:t>
      </w:r>
      <w:r w:rsidR="00E64621" w:rsidRPr="001E727C">
        <w:rPr>
          <w:rFonts w:ascii="Century Gothic" w:hAnsi="Century Gothic"/>
        </w:rPr>
        <w:t xml:space="preserve"> annual budgets and financial statements, </w:t>
      </w:r>
      <w:r w:rsidR="001F06D4" w:rsidRPr="001E727C">
        <w:rPr>
          <w:rFonts w:ascii="Century Gothic" w:hAnsi="Century Gothic"/>
        </w:rPr>
        <w:t xml:space="preserve">and provide support in presenting the management accounts at quarterly Board meetings. </w:t>
      </w:r>
      <w:r w:rsidR="00E36D9A" w:rsidRPr="001E727C">
        <w:rPr>
          <w:rFonts w:ascii="Century Gothic" w:hAnsi="Century Gothic"/>
        </w:rPr>
        <w:t xml:space="preserve">You will </w:t>
      </w:r>
      <w:r w:rsidR="001F06D4" w:rsidRPr="001E727C">
        <w:rPr>
          <w:rFonts w:ascii="Century Gothic" w:hAnsi="Century Gothic"/>
        </w:rPr>
        <w:t xml:space="preserve">form part of the Finance Committee who meet quarterly to scrutinise accounts ahead of Board meetings. </w:t>
      </w:r>
      <w:r w:rsidR="00E64621" w:rsidRPr="001E727C">
        <w:rPr>
          <w:rFonts w:ascii="Century Gothic" w:hAnsi="Century Gothic"/>
        </w:rPr>
        <w:t xml:space="preserve">You will approve </w:t>
      </w:r>
      <w:r w:rsidR="00E010D5">
        <w:rPr>
          <w:rFonts w:ascii="Century Gothic" w:hAnsi="Century Gothic"/>
        </w:rPr>
        <w:t>payments</w:t>
      </w:r>
      <w:r w:rsidR="00E64621" w:rsidRPr="001E727C">
        <w:rPr>
          <w:rFonts w:ascii="Century Gothic" w:hAnsi="Century Gothic"/>
        </w:rPr>
        <w:t xml:space="preserve"> and advise on financial matters as required.</w:t>
      </w:r>
    </w:p>
    <w:p w14:paraId="4FA4C62B" w14:textId="2690E458" w:rsidR="00812ED4" w:rsidRPr="001E727C" w:rsidRDefault="003E0A63" w:rsidP="00E36D9A">
      <w:pPr>
        <w:spacing w:before="100" w:beforeAutospacing="1" w:after="100" w:afterAutospacing="1"/>
        <w:rPr>
          <w:rFonts w:ascii="Century Gothic" w:eastAsia="Times New Roman" w:hAnsi="Century Gothic" w:cs="Times New Roman"/>
          <w:lang w:eastAsia="en-GB"/>
        </w:rPr>
      </w:pPr>
      <w:r w:rsidRPr="001E727C">
        <w:rPr>
          <w:rFonts w:ascii="Century Gothic" w:eastAsia="Times New Roman" w:hAnsi="Century Gothic" w:cs="Times New Roman"/>
          <w:lang w:eastAsia="en-GB"/>
        </w:rPr>
        <w:t>W</w:t>
      </w:r>
      <w:r w:rsidR="00E36D9A" w:rsidRPr="001E727C">
        <w:rPr>
          <w:rFonts w:ascii="Century Gothic" w:eastAsia="Times New Roman" w:hAnsi="Century Gothic" w:cs="Times New Roman"/>
          <w:lang w:eastAsia="en-GB"/>
        </w:rPr>
        <w:t xml:space="preserve">e are looking for </w:t>
      </w:r>
      <w:r w:rsidR="00B50348" w:rsidRPr="001E727C">
        <w:rPr>
          <w:rFonts w:ascii="Century Gothic" w:eastAsia="Times New Roman" w:hAnsi="Century Gothic" w:cs="Times New Roman"/>
          <w:lang w:eastAsia="en-GB"/>
        </w:rPr>
        <w:t xml:space="preserve">a </w:t>
      </w:r>
      <w:r w:rsidR="003E5586" w:rsidRPr="001E727C">
        <w:rPr>
          <w:rFonts w:ascii="Century Gothic" w:eastAsia="Times New Roman" w:hAnsi="Century Gothic" w:cs="Times New Roman"/>
          <w:lang w:eastAsia="en-GB"/>
        </w:rPr>
        <w:t>forward</w:t>
      </w:r>
      <w:r w:rsidR="002167A9" w:rsidRPr="001E727C">
        <w:rPr>
          <w:rFonts w:ascii="Century Gothic" w:eastAsia="Times New Roman" w:hAnsi="Century Gothic" w:cs="Times New Roman"/>
          <w:lang w:eastAsia="en-GB"/>
        </w:rPr>
        <w:t>-</w:t>
      </w:r>
      <w:r w:rsidR="003E5586" w:rsidRPr="001E727C">
        <w:rPr>
          <w:rFonts w:ascii="Century Gothic" w:eastAsia="Times New Roman" w:hAnsi="Century Gothic" w:cs="Times New Roman"/>
          <w:lang w:eastAsia="en-GB"/>
        </w:rPr>
        <w:t>thinking</w:t>
      </w:r>
      <w:r w:rsidR="00B50348" w:rsidRPr="001E727C">
        <w:rPr>
          <w:rFonts w:ascii="Century Gothic" w:eastAsia="Times New Roman" w:hAnsi="Century Gothic" w:cs="Times New Roman"/>
          <w:lang w:eastAsia="en-GB"/>
        </w:rPr>
        <w:t xml:space="preserve"> individual</w:t>
      </w:r>
      <w:r w:rsidR="00E36D9A" w:rsidRPr="001E727C">
        <w:rPr>
          <w:rFonts w:ascii="Century Gothic" w:eastAsia="Times New Roman" w:hAnsi="Century Gothic" w:cs="Times New Roman"/>
          <w:lang w:eastAsia="en-GB"/>
        </w:rPr>
        <w:t xml:space="preserve"> who </w:t>
      </w:r>
      <w:r w:rsidR="000E0E93" w:rsidRPr="001E727C">
        <w:rPr>
          <w:rFonts w:ascii="Century Gothic" w:eastAsia="Times New Roman" w:hAnsi="Century Gothic" w:cs="Times New Roman"/>
          <w:lang w:eastAsia="en-GB"/>
        </w:rPr>
        <w:t>believes in</w:t>
      </w:r>
      <w:r w:rsidR="00E36D9A" w:rsidRPr="001E727C">
        <w:rPr>
          <w:rFonts w:ascii="Century Gothic" w:eastAsia="Times New Roman" w:hAnsi="Century Gothic" w:cs="Times New Roman"/>
          <w:lang w:eastAsia="en-GB"/>
        </w:rPr>
        <w:t xml:space="preserve"> the </w:t>
      </w:r>
      <w:r w:rsidR="00812ED4" w:rsidRPr="001E727C">
        <w:rPr>
          <w:rFonts w:ascii="Century Gothic" w:eastAsia="Times New Roman" w:hAnsi="Century Gothic" w:cs="Times New Roman"/>
          <w:lang w:eastAsia="en-GB"/>
        </w:rPr>
        <w:t>life-changing</w:t>
      </w:r>
      <w:r w:rsidR="000E0E93" w:rsidRPr="001E727C">
        <w:rPr>
          <w:rFonts w:ascii="Century Gothic" w:eastAsia="Times New Roman" w:hAnsi="Century Gothic" w:cs="Times New Roman"/>
          <w:lang w:eastAsia="en-GB"/>
        </w:rPr>
        <w:t xml:space="preserve"> </w:t>
      </w:r>
      <w:r w:rsidR="00812ED4" w:rsidRPr="001E727C">
        <w:rPr>
          <w:rFonts w:ascii="Century Gothic" w:eastAsia="Times New Roman" w:hAnsi="Century Gothic" w:cs="Times New Roman"/>
          <w:lang w:eastAsia="en-GB"/>
        </w:rPr>
        <w:t>potential</w:t>
      </w:r>
      <w:r w:rsidR="000E0E93" w:rsidRPr="001E727C">
        <w:rPr>
          <w:rFonts w:ascii="Century Gothic" w:eastAsia="Times New Roman" w:hAnsi="Century Gothic" w:cs="Times New Roman"/>
          <w:lang w:eastAsia="en-GB"/>
        </w:rPr>
        <w:t xml:space="preserve"> of music </w:t>
      </w:r>
      <w:r w:rsidR="00E36D9A" w:rsidRPr="001E727C">
        <w:rPr>
          <w:rFonts w:ascii="Century Gothic" w:eastAsia="Times New Roman" w:hAnsi="Century Gothic" w:cs="Times New Roman"/>
          <w:lang w:eastAsia="en-GB"/>
        </w:rPr>
        <w:t xml:space="preserve">to </w:t>
      </w:r>
      <w:r w:rsidR="000E0E93" w:rsidRPr="001E727C">
        <w:rPr>
          <w:rFonts w:ascii="Century Gothic" w:eastAsia="Times New Roman" w:hAnsi="Century Gothic" w:cs="Times New Roman"/>
          <w:lang w:eastAsia="en-GB"/>
        </w:rPr>
        <w:t>champion</w:t>
      </w:r>
      <w:r w:rsidR="00E36D9A" w:rsidRPr="001E727C">
        <w:rPr>
          <w:rFonts w:ascii="Century Gothic" w:eastAsia="Times New Roman" w:hAnsi="Century Gothic" w:cs="Times New Roman"/>
          <w:lang w:eastAsia="en-GB"/>
        </w:rPr>
        <w:t xml:space="preserve"> the organisation</w:t>
      </w:r>
      <w:r w:rsidR="000E0E93" w:rsidRPr="001E727C">
        <w:rPr>
          <w:rFonts w:ascii="Century Gothic" w:eastAsia="Times New Roman" w:hAnsi="Century Gothic" w:cs="Times New Roman"/>
          <w:lang w:eastAsia="en-GB"/>
        </w:rPr>
        <w:t>, creating links</w:t>
      </w:r>
      <w:r w:rsidR="00E36D9A" w:rsidRPr="001E727C">
        <w:rPr>
          <w:rFonts w:ascii="Century Gothic" w:eastAsia="Times New Roman" w:hAnsi="Century Gothic" w:cs="Times New Roman"/>
          <w:lang w:eastAsia="en-GB"/>
        </w:rPr>
        <w:t xml:space="preserve"> </w:t>
      </w:r>
      <w:r w:rsidR="000E0E93" w:rsidRPr="001E727C">
        <w:rPr>
          <w:rFonts w:ascii="Century Gothic" w:eastAsia="Times New Roman" w:hAnsi="Century Gothic" w:cs="Times New Roman"/>
          <w:lang w:eastAsia="en-GB"/>
        </w:rPr>
        <w:t>with</w:t>
      </w:r>
      <w:r w:rsidR="00E36D9A" w:rsidRPr="001E727C">
        <w:rPr>
          <w:rFonts w:ascii="Century Gothic" w:eastAsia="Times New Roman" w:hAnsi="Century Gothic" w:cs="Times New Roman"/>
          <w:lang w:eastAsia="en-GB"/>
        </w:rPr>
        <w:t xml:space="preserve"> a variety of stakeholders</w:t>
      </w:r>
      <w:r w:rsidR="00167152" w:rsidRPr="001E727C">
        <w:rPr>
          <w:rFonts w:ascii="Century Gothic" w:eastAsia="Times New Roman" w:hAnsi="Century Gothic" w:cs="Times New Roman"/>
          <w:lang w:eastAsia="en-GB"/>
        </w:rPr>
        <w:t xml:space="preserve">, </w:t>
      </w:r>
      <w:r w:rsidR="000E0E93" w:rsidRPr="001E727C">
        <w:rPr>
          <w:rFonts w:ascii="Century Gothic" w:eastAsia="Times New Roman" w:hAnsi="Century Gothic" w:cs="Times New Roman"/>
          <w:lang w:eastAsia="en-GB"/>
        </w:rPr>
        <w:t xml:space="preserve">potential </w:t>
      </w:r>
      <w:proofErr w:type="gramStart"/>
      <w:r w:rsidR="000E0E93" w:rsidRPr="001E727C">
        <w:rPr>
          <w:rFonts w:ascii="Century Gothic" w:eastAsia="Times New Roman" w:hAnsi="Century Gothic" w:cs="Times New Roman"/>
          <w:lang w:eastAsia="en-GB"/>
        </w:rPr>
        <w:t>partners</w:t>
      </w:r>
      <w:proofErr w:type="gramEnd"/>
      <w:r w:rsidR="000E0E93" w:rsidRPr="001E727C">
        <w:rPr>
          <w:rFonts w:ascii="Century Gothic" w:eastAsia="Times New Roman" w:hAnsi="Century Gothic" w:cs="Times New Roman"/>
          <w:lang w:eastAsia="en-GB"/>
        </w:rPr>
        <w:t xml:space="preserve"> and supporters.</w:t>
      </w:r>
    </w:p>
    <w:p w14:paraId="1F94CC34" w14:textId="5F8DB80C" w:rsidR="00BB422B" w:rsidRPr="001E727C" w:rsidRDefault="00BB422B" w:rsidP="00BB422B">
      <w:pPr>
        <w:spacing w:after="0" w:line="240" w:lineRule="auto"/>
        <w:rPr>
          <w:rFonts w:ascii="Century Gothic" w:eastAsia="Times New Roman" w:hAnsi="Century Gothic"/>
        </w:rPr>
      </w:pPr>
      <w:r w:rsidRPr="001E727C">
        <w:rPr>
          <w:rFonts w:ascii="Century Gothic" w:eastAsia="Times New Roman" w:hAnsi="Century Gothic"/>
        </w:rPr>
        <w:t>We currently hold Finance Committee and Board meetings online. This may change to face to face in future, with meetings rotating between York and Harrogate. We are a friendly and inclusive Board and team, supporting and encouraging each other to implement NYMAZ’s objectives.</w:t>
      </w:r>
    </w:p>
    <w:p w14:paraId="7FB7346D" w14:textId="77777777" w:rsidR="00BB422B" w:rsidRPr="001E727C" w:rsidRDefault="00BB422B" w:rsidP="00BB422B">
      <w:pPr>
        <w:spacing w:after="0" w:line="240" w:lineRule="auto"/>
        <w:rPr>
          <w:rFonts w:ascii="Century Gothic" w:eastAsia="Times New Roman" w:hAnsi="Century Gothic"/>
        </w:rPr>
      </w:pPr>
    </w:p>
    <w:p w14:paraId="11B04EF5" w14:textId="77777777" w:rsidR="00996700" w:rsidRPr="001E727C" w:rsidRDefault="00996700" w:rsidP="00996700">
      <w:pPr>
        <w:rPr>
          <w:rFonts w:ascii="Century Gothic" w:hAnsi="Century Gothic"/>
          <w:b/>
          <w:bCs/>
        </w:rPr>
      </w:pPr>
      <w:r w:rsidRPr="001E727C">
        <w:rPr>
          <w:rFonts w:ascii="Century Gothic" w:hAnsi="Century Gothic"/>
          <w:b/>
          <w:bCs/>
        </w:rPr>
        <w:t>Role</w:t>
      </w:r>
    </w:p>
    <w:p w14:paraId="33D1B5EA" w14:textId="5286FF70"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 xml:space="preserve">Attendance at Finance Committee meetings (approx. </w:t>
      </w:r>
      <w:r w:rsidR="00E64621" w:rsidRPr="001E727C">
        <w:rPr>
          <w:rFonts w:ascii="Century Gothic" w:hAnsi="Century Gothic"/>
        </w:rPr>
        <w:t>four</w:t>
      </w:r>
      <w:r w:rsidRPr="001E727C">
        <w:rPr>
          <w:rFonts w:ascii="Century Gothic" w:hAnsi="Century Gothic"/>
        </w:rPr>
        <w:t xml:space="preserve"> per year), currently held online, where the detailed management accounts are scrutinised, alongside the budgets and other financial matters</w:t>
      </w:r>
    </w:p>
    <w:p w14:paraId="0F3CB298" w14:textId="77777777"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Attendance at quarterly Trustee meetings, including presentation of the management accounts</w:t>
      </w:r>
    </w:p>
    <w:p w14:paraId="269C29DE" w14:textId="37A5EAC9"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 xml:space="preserve">Detailed review of the management accounts around </w:t>
      </w:r>
      <w:r w:rsidR="00E64621" w:rsidRPr="001E727C">
        <w:rPr>
          <w:rFonts w:ascii="Century Gothic" w:hAnsi="Century Gothic"/>
        </w:rPr>
        <w:t>four</w:t>
      </w:r>
      <w:r w:rsidRPr="001E727C">
        <w:rPr>
          <w:rFonts w:ascii="Century Gothic" w:hAnsi="Century Gothic"/>
        </w:rPr>
        <w:t xml:space="preserve"> times per annum, including comparisons against budget, and allocation of income and expenditure across the funds and projects of the Charity, and assisting the Director and bookkeeper with these areas</w:t>
      </w:r>
      <w:r w:rsidR="0016271D">
        <w:rPr>
          <w:rFonts w:ascii="Century Gothic" w:hAnsi="Century Gothic"/>
        </w:rPr>
        <w:t xml:space="preserve">. Current accounting software used is </w:t>
      </w:r>
      <w:proofErr w:type="spellStart"/>
      <w:r w:rsidR="00BB422B" w:rsidRPr="001E727C">
        <w:rPr>
          <w:rFonts w:ascii="Century Gothic" w:hAnsi="Century Gothic"/>
        </w:rPr>
        <w:t>Quickbooks</w:t>
      </w:r>
      <w:proofErr w:type="spellEnd"/>
      <w:r w:rsidR="0016271D">
        <w:rPr>
          <w:rFonts w:ascii="Century Gothic" w:hAnsi="Century Gothic"/>
        </w:rPr>
        <w:t xml:space="preserve"> (experience of using this software is not required).</w:t>
      </w:r>
    </w:p>
    <w:p w14:paraId="4FFEE969" w14:textId="77777777"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Review of the annual budgets</w:t>
      </w:r>
    </w:p>
    <w:p w14:paraId="014D5117" w14:textId="5BF8A03B"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 xml:space="preserve">Review of the annual statutory financial statements </w:t>
      </w:r>
      <w:r w:rsidR="00BB422B" w:rsidRPr="001E727C">
        <w:rPr>
          <w:rFonts w:ascii="Century Gothic" w:hAnsi="Century Gothic"/>
        </w:rPr>
        <w:t>(examined</w:t>
      </w:r>
      <w:r w:rsidR="001E727C" w:rsidRPr="001E727C">
        <w:rPr>
          <w:rFonts w:ascii="Century Gothic" w:hAnsi="Century Gothic"/>
        </w:rPr>
        <w:t xml:space="preserve"> </w:t>
      </w:r>
      <w:r w:rsidR="00B469A6" w:rsidRPr="001E727C">
        <w:rPr>
          <w:rFonts w:ascii="Century Gothic" w:hAnsi="Century Gothic"/>
        </w:rPr>
        <w:t>independently</w:t>
      </w:r>
      <w:r w:rsidR="00B469A6">
        <w:rPr>
          <w:rFonts w:ascii="Century Gothic" w:hAnsi="Century Gothic"/>
        </w:rPr>
        <w:t xml:space="preserve"> </w:t>
      </w:r>
      <w:r w:rsidR="001E727C" w:rsidRPr="001E727C">
        <w:rPr>
          <w:rFonts w:ascii="Century Gothic" w:hAnsi="Century Gothic"/>
        </w:rPr>
        <w:t>– not audited –</w:t>
      </w:r>
      <w:r w:rsidR="00B469A6">
        <w:rPr>
          <w:rFonts w:ascii="Century Gothic" w:hAnsi="Century Gothic"/>
        </w:rPr>
        <w:t xml:space="preserve"> </w:t>
      </w:r>
      <w:r w:rsidR="00BB422B" w:rsidRPr="001E727C">
        <w:rPr>
          <w:rFonts w:ascii="Century Gothic" w:hAnsi="Century Gothic"/>
        </w:rPr>
        <w:t xml:space="preserve">with </w:t>
      </w:r>
      <w:r w:rsidR="00B469A6">
        <w:rPr>
          <w:rFonts w:ascii="Century Gothic" w:hAnsi="Century Gothic"/>
        </w:rPr>
        <w:t xml:space="preserve">the </w:t>
      </w:r>
      <w:r w:rsidR="00BB422B" w:rsidRPr="001E727C">
        <w:rPr>
          <w:rFonts w:ascii="Century Gothic" w:hAnsi="Century Gothic"/>
        </w:rPr>
        <w:t>Treasurer liaising with the independent examiner)</w:t>
      </w:r>
    </w:p>
    <w:p w14:paraId="0E2CA112" w14:textId="77777777"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 xml:space="preserve">Advice on other financial matters, including remuneration, Charity Commission reporting </w:t>
      </w:r>
    </w:p>
    <w:p w14:paraId="612BEE7A" w14:textId="77777777" w:rsidR="00996700" w:rsidRPr="001E727C"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 xml:space="preserve">Approval of payment runs </w:t>
      </w:r>
    </w:p>
    <w:p w14:paraId="6D68B9D6" w14:textId="386392D4" w:rsidR="00996700" w:rsidRDefault="00996700" w:rsidP="00996700">
      <w:pPr>
        <w:pStyle w:val="ListParagraph"/>
        <w:numPr>
          <w:ilvl w:val="0"/>
          <w:numId w:val="10"/>
        </w:numPr>
        <w:spacing w:after="220" w:line="240" w:lineRule="auto"/>
        <w:jc w:val="both"/>
        <w:rPr>
          <w:rFonts w:ascii="Century Gothic" w:hAnsi="Century Gothic"/>
        </w:rPr>
      </w:pPr>
      <w:r w:rsidRPr="001E727C">
        <w:rPr>
          <w:rFonts w:ascii="Century Gothic" w:hAnsi="Century Gothic"/>
        </w:rPr>
        <w:t>Liaison with the Charity Director and bookkeeper</w:t>
      </w:r>
    </w:p>
    <w:p w14:paraId="65AE4478" w14:textId="77777777" w:rsidR="00996700" w:rsidRPr="001E727C" w:rsidRDefault="00996700" w:rsidP="00996700">
      <w:pPr>
        <w:rPr>
          <w:rFonts w:ascii="Century Gothic" w:hAnsi="Century Gothic"/>
        </w:rPr>
      </w:pPr>
    </w:p>
    <w:p w14:paraId="6985A800" w14:textId="77777777" w:rsidR="00996700" w:rsidRPr="001E727C" w:rsidRDefault="00996700" w:rsidP="00996700">
      <w:pPr>
        <w:rPr>
          <w:rFonts w:ascii="Century Gothic" w:hAnsi="Century Gothic"/>
          <w:b/>
          <w:bCs/>
        </w:rPr>
      </w:pPr>
      <w:r w:rsidRPr="001E727C">
        <w:rPr>
          <w:rFonts w:ascii="Century Gothic" w:hAnsi="Century Gothic"/>
          <w:b/>
          <w:bCs/>
        </w:rPr>
        <w:t>Desired experience</w:t>
      </w:r>
    </w:p>
    <w:p w14:paraId="478B043B" w14:textId="77777777" w:rsidR="00996700" w:rsidRPr="001E727C" w:rsidRDefault="00996700" w:rsidP="00996700">
      <w:pPr>
        <w:pStyle w:val="ListParagraph"/>
        <w:numPr>
          <w:ilvl w:val="0"/>
          <w:numId w:val="11"/>
        </w:numPr>
        <w:spacing w:after="220" w:line="240" w:lineRule="auto"/>
        <w:jc w:val="both"/>
        <w:rPr>
          <w:rFonts w:ascii="Century Gothic" w:hAnsi="Century Gothic"/>
        </w:rPr>
      </w:pPr>
      <w:r w:rsidRPr="001E727C">
        <w:rPr>
          <w:rFonts w:ascii="Century Gothic" w:hAnsi="Century Gothic"/>
        </w:rPr>
        <w:lastRenderedPageBreak/>
        <w:t>Knowledge of Charity financial reporting, including a detailed working knowledge of the Charities SORP, ideally gained through working in a senior finance capacity at a Charity or through experience of working with not-for-profit clients in a professional services accounting practice</w:t>
      </w:r>
    </w:p>
    <w:p w14:paraId="3B2E2B6B" w14:textId="77777777" w:rsidR="00996700" w:rsidRPr="001E727C" w:rsidRDefault="00996700" w:rsidP="00996700">
      <w:pPr>
        <w:pStyle w:val="ListParagraph"/>
        <w:numPr>
          <w:ilvl w:val="0"/>
          <w:numId w:val="11"/>
        </w:numPr>
        <w:spacing w:after="220" w:line="240" w:lineRule="auto"/>
        <w:jc w:val="both"/>
        <w:rPr>
          <w:rFonts w:ascii="Century Gothic" w:hAnsi="Century Gothic"/>
        </w:rPr>
      </w:pPr>
      <w:r w:rsidRPr="001E727C">
        <w:rPr>
          <w:rFonts w:ascii="Century Gothic" w:hAnsi="Century Gothic"/>
        </w:rPr>
        <w:t>In particular, understanding how to report expenditure and the requirements of statutory financial statement fund accounting is key</w:t>
      </w:r>
    </w:p>
    <w:p w14:paraId="7544757E" w14:textId="77777777" w:rsidR="00996700" w:rsidRPr="001E727C" w:rsidRDefault="00996700" w:rsidP="00996700">
      <w:pPr>
        <w:rPr>
          <w:rFonts w:ascii="Century Gothic" w:hAnsi="Century Gothic"/>
          <w:b/>
          <w:bCs/>
        </w:rPr>
      </w:pPr>
      <w:r w:rsidRPr="001E727C">
        <w:rPr>
          <w:rFonts w:ascii="Century Gothic" w:hAnsi="Century Gothic"/>
          <w:b/>
          <w:bCs/>
        </w:rPr>
        <w:t xml:space="preserve">Time commitment </w:t>
      </w:r>
    </w:p>
    <w:p w14:paraId="5E5C69DE" w14:textId="647830B5" w:rsidR="00996700" w:rsidRPr="001E727C" w:rsidRDefault="00996700" w:rsidP="00996700">
      <w:pPr>
        <w:pStyle w:val="ListParagraph"/>
        <w:numPr>
          <w:ilvl w:val="0"/>
          <w:numId w:val="12"/>
        </w:numPr>
        <w:spacing w:after="220" w:line="240" w:lineRule="auto"/>
        <w:jc w:val="both"/>
        <w:rPr>
          <w:rFonts w:ascii="Century Gothic" w:hAnsi="Century Gothic"/>
        </w:rPr>
      </w:pPr>
      <w:r w:rsidRPr="001E727C">
        <w:rPr>
          <w:rFonts w:ascii="Century Gothic" w:hAnsi="Century Gothic"/>
        </w:rPr>
        <w:t xml:space="preserve">Meetings – around </w:t>
      </w:r>
      <w:r w:rsidR="00E64621" w:rsidRPr="001E727C">
        <w:rPr>
          <w:rFonts w:ascii="Century Gothic" w:hAnsi="Century Gothic"/>
        </w:rPr>
        <w:t>four</w:t>
      </w:r>
      <w:r w:rsidRPr="001E727C">
        <w:rPr>
          <w:rFonts w:ascii="Century Gothic" w:hAnsi="Century Gothic"/>
        </w:rPr>
        <w:t xml:space="preserve"> hours per quarter</w:t>
      </w:r>
    </w:p>
    <w:p w14:paraId="1A5656AC" w14:textId="5325DA64" w:rsidR="00996700" w:rsidRDefault="00996700" w:rsidP="00996700">
      <w:pPr>
        <w:pStyle w:val="ListParagraph"/>
        <w:numPr>
          <w:ilvl w:val="0"/>
          <w:numId w:val="12"/>
        </w:numPr>
        <w:spacing w:after="220" w:line="240" w:lineRule="auto"/>
        <w:jc w:val="both"/>
        <w:rPr>
          <w:rFonts w:ascii="Century Gothic" w:hAnsi="Century Gothic"/>
        </w:rPr>
      </w:pPr>
      <w:r w:rsidRPr="001E727C">
        <w:rPr>
          <w:rFonts w:ascii="Century Gothic" w:hAnsi="Century Gothic"/>
        </w:rPr>
        <w:t xml:space="preserve">Other time – no more than </w:t>
      </w:r>
      <w:r w:rsidR="00E64621" w:rsidRPr="001E727C">
        <w:rPr>
          <w:rFonts w:ascii="Century Gothic" w:hAnsi="Century Gothic"/>
        </w:rPr>
        <w:t>one</w:t>
      </w:r>
      <w:r w:rsidRPr="001E727C">
        <w:rPr>
          <w:rFonts w:ascii="Century Gothic" w:hAnsi="Century Gothic"/>
        </w:rPr>
        <w:t xml:space="preserve"> hour in an average month, closer to </w:t>
      </w:r>
      <w:r w:rsidR="00E64621" w:rsidRPr="001E727C">
        <w:rPr>
          <w:rFonts w:ascii="Century Gothic" w:hAnsi="Century Gothic"/>
        </w:rPr>
        <w:t>two</w:t>
      </w:r>
      <w:r w:rsidRPr="001E727C">
        <w:rPr>
          <w:rFonts w:ascii="Century Gothic" w:hAnsi="Century Gothic"/>
        </w:rPr>
        <w:t xml:space="preserve"> hours when considering the year-end financial statements </w:t>
      </w:r>
    </w:p>
    <w:p w14:paraId="77562303" w14:textId="77777777" w:rsidR="00C6072E" w:rsidRPr="001E727C" w:rsidRDefault="00C6072E" w:rsidP="00C6072E">
      <w:pPr>
        <w:pStyle w:val="ListParagraph"/>
        <w:numPr>
          <w:ilvl w:val="0"/>
          <w:numId w:val="12"/>
        </w:numPr>
        <w:spacing w:after="220" w:line="240" w:lineRule="auto"/>
        <w:jc w:val="both"/>
        <w:rPr>
          <w:rFonts w:ascii="Century Gothic" w:hAnsi="Century Gothic"/>
        </w:rPr>
      </w:pPr>
      <w:r>
        <w:rPr>
          <w:rFonts w:ascii="Century Gothic" w:hAnsi="Century Gothic"/>
        </w:rPr>
        <w:t>Attendance at an annual Away Day with staff and fellow Trustees</w:t>
      </w:r>
    </w:p>
    <w:p w14:paraId="6E380CF6" w14:textId="695586A9" w:rsidR="00C6072E" w:rsidRPr="001E727C" w:rsidRDefault="00C6072E" w:rsidP="00996700">
      <w:pPr>
        <w:pStyle w:val="ListParagraph"/>
        <w:numPr>
          <w:ilvl w:val="0"/>
          <w:numId w:val="12"/>
        </w:numPr>
        <w:spacing w:after="220" w:line="240" w:lineRule="auto"/>
        <w:jc w:val="both"/>
        <w:rPr>
          <w:rFonts w:ascii="Century Gothic" w:hAnsi="Century Gothic"/>
        </w:rPr>
      </w:pPr>
      <w:r>
        <w:rPr>
          <w:rFonts w:ascii="Century Gothic" w:hAnsi="Century Gothic"/>
        </w:rPr>
        <w:t>We encourage Trustees to attend NYMAZ events to ensure they have a thorough understanding of the charity and can advocate on our behalf</w:t>
      </w:r>
    </w:p>
    <w:p w14:paraId="46617102" w14:textId="539B9E87" w:rsidR="001D071A" w:rsidRPr="001E727C" w:rsidRDefault="001D071A" w:rsidP="00FF48A8">
      <w:pPr>
        <w:spacing w:after="0" w:line="240" w:lineRule="auto"/>
        <w:rPr>
          <w:rFonts w:ascii="Century Gothic" w:hAnsi="Century Gothic" w:cs="Arial"/>
          <w:i/>
        </w:rPr>
      </w:pPr>
      <w:r w:rsidRPr="001E727C">
        <w:rPr>
          <w:rFonts w:ascii="Century Gothic" w:hAnsi="Century Gothic" w:cs="Arial"/>
          <w:i/>
        </w:rPr>
        <w:t>Please note, this is a voluntary position.</w:t>
      </w:r>
    </w:p>
    <w:p w14:paraId="4D3A759B" w14:textId="77777777" w:rsidR="00EF7BC0" w:rsidRPr="001E727C" w:rsidRDefault="00EF7BC0" w:rsidP="00FF48A8">
      <w:pPr>
        <w:spacing w:after="0" w:line="240" w:lineRule="auto"/>
        <w:rPr>
          <w:rFonts w:ascii="Century Gothic" w:hAnsi="Century Gothic"/>
        </w:rPr>
      </w:pPr>
    </w:p>
    <w:p w14:paraId="7E88D1B6" w14:textId="5132194C" w:rsidR="001C2C39" w:rsidRPr="001E727C" w:rsidRDefault="00472BC5" w:rsidP="001C2C39">
      <w:pPr>
        <w:pStyle w:val="Default"/>
        <w:rPr>
          <w:sz w:val="22"/>
          <w:szCs w:val="22"/>
        </w:rPr>
      </w:pPr>
      <w:r w:rsidRPr="001E727C">
        <w:rPr>
          <w:sz w:val="22"/>
          <w:szCs w:val="22"/>
        </w:rPr>
        <w:t xml:space="preserve">For </w:t>
      </w:r>
      <w:r w:rsidR="002F652D" w:rsidRPr="001E727C">
        <w:rPr>
          <w:sz w:val="22"/>
          <w:szCs w:val="22"/>
        </w:rPr>
        <w:t>an informal conversation about the role</w:t>
      </w:r>
      <w:r w:rsidR="00DA443B" w:rsidRPr="001E727C">
        <w:rPr>
          <w:sz w:val="22"/>
          <w:szCs w:val="22"/>
        </w:rPr>
        <w:t xml:space="preserve">, </w:t>
      </w:r>
      <w:r w:rsidRPr="001E727C">
        <w:rPr>
          <w:sz w:val="22"/>
          <w:szCs w:val="22"/>
        </w:rPr>
        <w:t xml:space="preserve">please contact </w:t>
      </w:r>
      <w:r w:rsidR="00311177" w:rsidRPr="001E727C">
        <w:rPr>
          <w:sz w:val="22"/>
          <w:szCs w:val="22"/>
        </w:rPr>
        <w:t xml:space="preserve">Sarah </w:t>
      </w:r>
      <w:proofErr w:type="spellStart"/>
      <w:r w:rsidR="00311177" w:rsidRPr="001E727C">
        <w:rPr>
          <w:sz w:val="22"/>
          <w:szCs w:val="22"/>
        </w:rPr>
        <w:t>McWatt</w:t>
      </w:r>
      <w:proofErr w:type="spellEnd"/>
      <w:r w:rsidRPr="001E727C">
        <w:rPr>
          <w:sz w:val="22"/>
          <w:szCs w:val="22"/>
        </w:rPr>
        <w:t xml:space="preserve">, Director, </w:t>
      </w:r>
      <w:r w:rsidR="002F652D" w:rsidRPr="001E727C">
        <w:rPr>
          <w:sz w:val="22"/>
          <w:szCs w:val="22"/>
        </w:rPr>
        <w:t xml:space="preserve">at </w:t>
      </w:r>
      <w:hyperlink r:id="rId6" w:history="1">
        <w:r w:rsidR="002F652D" w:rsidRPr="001E727C">
          <w:rPr>
            <w:rStyle w:val="Hyperlink"/>
            <w:sz w:val="22"/>
            <w:szCs w:val="22"/>
          </w:rPr>
          <w:t>sarah@nymaz.org.uk</w:t>
        </w:r>
      </w:hyperlink>
      <w:r w:rsidR="002167A9" w:rsidRPr="001E727C">
        <w:rPr>
          <w:sz w:val="22"/>
          <w:szCs w:val="22"/>
        </w:rPr>
        <w:t xml:space="preserve">. </w:t>
      </w:r>
    </w:p>
    <w:p w14:paraId="14634033" w14:textId="3EA29708" w:rsidR="001C2C39" w:rsidRPr="001E727C" w:rsidRDefault="00472BC5" w:rsidP="001C2C39">
      <w:pPr>
        <w:pStyle w:val="Default"/>
        <w:rPr>
          <w:rFonts w:cs="Arial"/>
          <w:color w:val="auto"/>
          <w:sz w:val="22"/>
          <w:szCs w:val="22"/>
        </w:rPr>
      </w:pPr>
      <w:r w:rsidRPr="001E727C">
        <w:rPr>
          <w:sz w:val="22"/>
          <w:szCs w:val="22"/>
        </w:rPr>
        <w:br/>
      </w:r>
      <w:r w:rsidR="001C2C39" w:rsidRPr="001E727C">
        <w:rPr>
          <w:rFonts w:cs="Arial"/>
          <w:color w:val="auto"/>
          <w:sz w:val="22"/>
          <w:szCs w:val="22"/>
        </w:rPr>
        <w:t xml:space="preserve">We are an inclusive organisation and can make reasonable adjustments to application processes, interviews, training sessions and other activities on a case-by-case basis. We also provide ongoing support for the individuals we work with, so if you have </w:t>
      </w:r>
      <w:proofErr w:type="gramStart"/>
      <w:r w:rsidR="001C2C39" w:rsidRPr="001E727C">
        <w:rPr>
          <w:rFonts w:cs="Arial"/>
          <w:color w:val="auto"/>
          <w:sz w:val="22"/>
          <w:szCs w:val="22"/>
        </w:rPr>
        <w:t>particular accessibility</w:t>
      </w:r>
      <w:proofErr w:type="gramEnd"/>
      <w:r w:rsidR="001C2C39" w:rsidRPr="001E727C">
        <w:rPr>
          <w:rFonts w:cs="Arial"/>
          <w:color w:val="auto"/>
          <w:sz w:val="22"/>
          <w:szCs w:val="22"/>
        </w:rPr>
        <w:t xml:space="preserve"> needs, please do get in touch and let us know.</w:t>
      </w:r>
    </w:p>
    <w:p w14:paraId="6EA7E0DF" w14:textId="1A30625E" w:rsidR="00FF48A8" w:rsidRPr="001E727C" w:rsidRDefault="00FF48A8" w:rsidP="00FF48A8">
      <w:pPr>
        <w:spacing w:after="0" w:line="240" w:lineRule="auto"/>
        <w:rPr>
          <w:rFonts w:ascii="Century Gothic" w:hAnsi="Century Gothic" w:cs="Arial"/>
        </w:rPr>
      </w:pPr>
    </w:p>
    <w:p w14:paraId="2A915E64" w14:textId="498AA9EF" w:rsidR="00EF7BC0" w:rsidRPr="001E727C" w:rsidRDefault="00EF7BC0" w:rsidP="00EF7BC0">
      <w:pPr>
        <w:spacing w:after="0" w:line="240" w:lineRule="auto"/>
        <w:rPr>
          <w:rFonts w:ascii="Century Gothic" w:hAnsi="Century Gothic"/>
        </w:rPr>
      </w:pPr>
      <w:r w:rsidRPr="001E727C">
        <w:rPr>
          <w:rFonts w:ascii="Century Gothic" w:hAnsi="Century Gothic"/>
        </w:rPr>
        <w:t xml:space="preserve">Application is by letter, or short two-minute video, outlining how you would approach the role and how you feel your skills and expertise would benefit NYMAZ. Please email your letter/video along with </w:t>
      </w:r>
      <w:r w:rsidR="00700798" w:rsidRPr="001E727C">
        <w:rPr>
          <w:rFonts w:ascii="Century Gothic" w:hAnsi="Century Gothic"/>
        </w:rPr>
        <w:t>a</w:t>
      </w:r>
      <w:r w:rsidRPr="001E727C">
        <w:rPr>
          <w:rFonts w:ascii="Century Gothic" w:hAnsi="Century Gothic"/>
        </w:rPr>
        <w:t xml:space="preserve"> CV to Sarah </w:t>
      </w:r>
      <w:proofErr w:type="spellStart"/>
      <w:r w:rsidRPr="001E727C">
        <w:rPr>
          <w:rFonts w:ascii="Century Gothic" w:hAnsi="Century Gothic"/>
        </w:rPr>
        <w:t>McWatt</w:t>
      </w:r>
      <w:proofErr w:type="spellEnd"/>
      <w:r w:rsidRPr="001E727C">
        <w:rPr>
          <w:rFonts w:ascii="Century Gothic" w:hAnsi="Century Gothic"/>
        </w:rPr>
        <w:t xml:space="preserve"> at: </w:t>
      </w:r>
      <w:hyperlink r:id="rId7" w:history="1">
        <w:r w:rsidRPr="001E727C">
          <w:rPr>
            <w:rStyle w:val="Hyperlink"/>
            <w:rFonts w:ascii="Century Gothic" w:hAnsi="Century Gothic"/>
          </w:rPr>
          <w:t>sarah@nymaz.org.uk</w:t>
        </w:r>
      </w:hyperlink>
      <w:r w:rsidRPr="001E727C">
        <w:rPr>
          <w:rFonts w:ascii="Century Gothic" w:hAnsi="Century Gothic"/>
        </w:rPr>
        <w:t xml:space="preserve"> </w:t>
      </w:r>
    </w:p>
    <w:p w14:paraId="743269AC" w14:textId="77777777" w:rsidR="00EF7BC0" w:rsidRPr="001E727C" w:rsidRDefault="00EF7BC0" w:rsidP="00EF7BC0">
      <w:pPr>
        <w:spacing w:after="0" w:line="240" w:lineRule="auto"/>
        <w:rPr>
          <w:rFonts w:ascii="Century Gothic" w:hAnsi="Century Gothic" w:cs="Arial"/>
        </w:rPr>
      </w:pPr>
    </w:p>
    <w:p w14:paraId="2764CB84" w14:textId="715CDF87" w:rsidR="00924A1C" w:rsidRPr="001E727C" w:rsidRDefault="00E61E6C" w:rsidP="003F411C">
      <w:pPr>
        <w:pStyle w:val="NormalWeb"/>
        <w:spacing w:before="0" w:beforeAutospacing="0" w:after="0" w:afterAutospacing="0"/>
        <w:rPr>
          <w:rFonts w:ascii="Century Gothic" w:hAnsi="Century Gothic"/>
          <w:b/>
          <w:color w:val="FF0000"/>
          <w:sz w:val="22"/>
          <w:szCs w:val="22"/>
        </w:rPr>
      </w:pPr>
      <w:r w:rsidRPr="001E727C">
        <w:rPr>
          <w:rFonts w:ascii="Century Gothic" w:hAnsi="Century Gothic"/>
          <w:sz w:val="22"/>
          <w:szCs w:val="22"/>
        </w:rPr>
        <w:t>Deadline for applications:</w:t>
      </w:r>
      <w:r w:rsidR="00AF254D" w:rsidRPr="001E727C">
        <w:rPr>
          <w:rFonts w:ascii="Century Gothic" w:hAnsi="Century Gothic"/>
          <w:sz w:val="22"/>
          <w:szCs w:val="22"/>
        </w:rPr>
        <w:t xml:space="preserve"> </w:t>
      </w:r>
      <w:r w:rsidR="00E010D5">
        <w:rPr>
          <w:rFonts w:ascii="Century Gothic" w:hAnsi="Century Gothic"/>
          <w:b/>
          <w:sz w:val="22"/>
          <w:szCs w:val="22"/>
        </w:rPr>
        <w:t>8 October</w:t>
      </w:r>
    </w:p>
    <w:p w14:paraId="60E0461E" w14:textId="77777777" w:rsidR="007479C5" w:rsidRPr="001E727C" w:rsidRDefault="007479C5" w:rsidP="005D2630">
      <w:pPr>
        <w:pStyle w:val="NormalWeb"/>
        <w:spacing w:before="0" w:beforeAutospacing="0" w:after="0" w:afterAutospacing="0"/>
        <w:rPr>
          <w:rFonts w:ascii="Century Gothic" w:hAnsi="Century Gothic"/>
          <w:b/>
          <w:sz w:val="22"/>
          <w:szCs w:val="22"/>
        </w:rPr>
      </w:pPr>
    </w:p>
    <w:p w14:paraId="73C2B47F" w14:textId="77777777" w:rsidR="00E010D5" w:rsidRDefault="00924A1C" w:rsidP="00E010D5">
      <w:pPr>
        <w:pStyle w:val="NormalWeb"/>
        <w:spacing w:before="0" w:beforeAutospacing="0" w:after="0" w:afterAutospacing="0"/>
        <w:rPr>
          <w:rFonts w:ascii="Century Gothic" w:hAnsi="Century Gothic"/>
          <w:b/>
          <w:sz w:val="22"/>
          <w:szCs w:val="22"/>
        </w:rPr>
      </w:pPr>
      <w:r w:rsidRPr="001E727C">
        <w:rPr>
          <w:rFonts w:ascii="Century Gothic" w:hAnsi="Century Gothic"/>
          <w:b/>
          <w:sz w:val="22"/>
          <w:szCs w:val="22"/>
        </w:rPr>
        <w:t>Further information about NYMAZ</w:t>
      </w:r>
    </w:p>
    <w:p w14:paraId="246B460B" w14:textId="77777777" w:rsidR="00E010D5" w:rsidRPr="00E010D5" w:rsidRDefault="00E010D5" w:rsidP="00E010D5">
      <w:pPr>
        <w:pStyle w:val="NormalWeb"/>
        <w:spacing w:before="0" w:beforeAutospacing="0" w:after="0" w:afterAutospacing="0"/>
        <w:rPr>
          <w:rFonts w:ascii="Century Gothic" w:hAnsi="Century Gothic"/>
          <w:b/>
          <w:sz w:val="22"/>
          <w:szCs w:val="22"/>
        </w:rPr>
      </w:pPr>
    </w:p>
    <w:p w14:paraId="67A60C70" w14:textId="0F9363E0" w:rsidR="00996700" w:rsidRPr="00E010D5" w:rsidRDefault="00996700" w:rsidP="00E010D5">
      <w:pPr>
        <w:pStyle w:val="NormalWeb"/>
        <w:numPr>
          <w:ilvl w:val="0"/>
          <w:numId w:val="15"/>
        </w:numPr>
        <w:spacing w:before="0" w:beforeAutospacing="0" w:after="0" w:afterAutospacing="0"/>
        <w:rPr>
          <w:rStyle w:val="Hyperlink"/>
          <w:rFonts w:ascii="Century Gothic" w:hAnsi="Century Gothic"/>
          <w:b/>
          <w:color w:val="auto"/>
          <w:sz w:val="22"/>
          <w:szCs w:val="22"/>
          <w:u w:val="none"/>
        </w:rPr>
      </w:pPr>
      <w:r w:rsidRPr="00E010D5">
        <w:rPr>
          <w:rFonts w:ascii="Century Gothic" w:hAnsi="Century Gothic"/>
          <w:sz w:val="22"/>
          <w:szCs w:val="22"/>
        </w:rPr>
        <w:t xml:space="preserve">For further info on NYMAZ’s activities, see: </w:t>
      </w:r>
      <w:hyperlink r:id="rId8" w:history="1">
        <w:r w:rsidRPr="00E010D5">
          <w:rPr>
            <w:rStyle w:val="Hyperlink"/>
            <w:rFonts w:ascii="Century Gothic" w:hAnsi="Century Gothic"/>
            <w:bCs/>
            <w:sz w:val="22"/>
            <w:szCs w:val="22"/>
          </w:rPr>
          <w:t>http://www.nymaz.org.uk</w:t>
        </w:r>
      </w:hyperlink>
    </w:p>
    <w:p w14:paraId="683823FD" w14:textId="77777777" w:rsidR="00996700" w:rsidRPr="001E727C" w:rsidRDefault="00996700" w:rsidP="00996700">
      <w:pPr>
        <w:pStyle w:val="ListParagraph"/>
        <w:numPr>
          <w:ilvl w:val="0"/>
          <w:numId w:val="5"/>
        </w:numPr>
        <w:rPr>
          <w:rFonts w:ascii="Century Gothic" w:hAnsi="Century Gothic"/>
        </w:rPr>
      </w:pPr>
      <w:r w:rsidRPr="001E727C">
        <w:rPr>
          <w:rFonts w:ascii="Century Gothic" w:hAnsi="Century Gothic"/>
        </w:rPr>
        <w:t xml:space="preserve">Read NYMAZ’s Annual Review 2018-19 </w:t>
      </w:r>
      <w:hyperlink r:id="rId9" w:history="1">
        <w:r w:rsidRPr="001E727C">
          <w:rPr>
            <w:rStyle w:val="Hyperlink"/>
            <w:rFonts w:ascii="Century Gothic" w:hAnsi="Century Gothic"/>
          </w:rPr>
          <w:t>here</w:t>
        </w:r>
      </w:hyperlink>
      <w:r w:rsidRPr="001E727C">
        <w:rPr>
          <w:rFonts w:ascii="Century Gothic" w:hAnsi="Century Gothic"/>
        </w:rPr>
        <w:t>.</w:t>
      </w:r>
    </w:p>
    <w:p w14:paraId="249C4A80" w14:textId="4B2EB34F" w:rsidR="00811138" w:rsidRPr="001E727C" w:rsidRDefault="00811138" w:rsidP="00811138">
      <w:pPr>
        <w:pStyle w:val="ListParagraph"/>
        <w:numPr>
          <w:ilvl w:val="0"/>
          <w:numId w:val="5"/>
        </w:numPr>
        <w:rPr>
          <w:rFonts w:ascii="Century Gothic" w:eastAsia="Times New Roman" w:hAnsi="Century Gothic" w:cs="Times New Roman"/>
          <w:bCs/>
          <w:lang w:eastAsia="en-GB"/>
        </w:rPr>
      </w:pPr>
      <w:r w:rsidRPr="001E727C">
        <w:rPr>
          <w:rFonts w:ascii="Century Gothic" w:hAnsi="Century Gothic"/>
          <w:bCs/>
        </w:rPr>
        <w:t xml:space="preserve">Charity Overview of NYMAZ </w:t>
      </w:r>
      <w:r w:rsidR="008139D3" w:rsidRPr="001E727C">
        <w:rPr>
          <w:rFonts w:ascii="Century Gothic" w:hAnsi="Century Gothic"/>
          <w:bCs/>
        </w:rPr>
        <w:t xml:space="preserve">and </w:t>
      </w:r>
      <w:r w:rsidR="008139D3" w:rsidRPr="001E727C">
        <w:rPr>
          <w:rFonts w:ascii="Century Gothic" w:hAnsi="Century Gothic"/>
        </w:rPr>
        <w:t xml:space="preserve">NYMAZ’s latest Annual Trustees’ Report and Accounts </w:t>
      </w:r>
      <w:r w:rsidRPr="001E727C">
        <w:rPr>
          <w:rFonts w:ascii="Century Gothic" w:hAnsi="Century Gothic"/>
          <w:bCs/>
        </w:rPr>
        <w:t xml:space="preserve">on the </w:t>
      </w:r>
      <w:hyperlink r:id="rId10" w:history="1">
        <w:r w:rsidRPr="001E727C">
          <w:rPr>
            <w:rStyle w:val="Hyperlink"/>
            <w:rFonts w:ascii="Century Gothic" w:hAnsi="Century Gothic"/>
            <w:bCs/>
          </w:rPr>
          <w:t>Charity Commission website.</w:t>
        </w:r>
      </w:hyperlink>
    </w:p>
    <w:p w14:paraId="568FB72E" w14:textId="77777777" w:rsidR="00811138" w:rsidRPr="001E727C" w:rsidRDefault="00811138" w:rsidP="00811138">
      <w:pPr>
        <w:pStyle w:val="ListParagraph"/>
        <w:numPr>
          <w:ilvl w:val="0"/>
          <w:numId w:val="5"/>
        </w:numPr>
        <w:rPr>
          <w:rFonts w:ascii="Century Gothic" w:eastAsia="Times New Roman" w:hAnsi="Century Gothic" w:cs="Times New Roman"/>
          <w:bCs/>
          <w:lang w:eastAsia="en-GB"/>
        </w:rPr>
      </w:pPr>
      <w:r w:rsidRPr="001E727C">
        <w:rPr>
          <w:rFonts w:ascii="Century Gothic" w:hAnsi="Century Gothic"/>
        </w:rPr>
        <w:t xml:space="preserve">Our </w:t>
      </w:r>
      <w:hyperlink r:id="rId11" w:history="1">
        <w:r w:rsidRPr="001E727C">
          <w:rPr>
            <w:rStyle w:val="Hyperlink"/>
            <w:rFonts w:ascii="Century Gothic" w:hAnsi="Century Gothic"/>
          </w:rPr>
          <w:t>current projects</w:t>
        </w:r>
      </w:hyperlink>
    </w:p>
    <w:p w14:paraId="6273314E" w14:textId="77777777" w:rsidR="00811138" w:rsidRPr="001E727C" w:rsidRDefault="00811138" w:rsidP="00811138">
      <w:pPr>
        <w:pStyle w:val="ListParagraph"/>
        <w:numPr>
          <w:ilvl w:val="0"/>
          <w:numId w:val="5"/>
        </w:numPr>
        <w:spacing w:after="0" w:line="240" w:lineRule="auto"/>
        <w:rPr>
          <w:rFonts w:ascii="Century Gothic" w:hAnsi="Century Gothic"/>
        </w:rPr>
      </w:pPr>
      <w:r w:rsidRPr="001E727C">
        <w:rPr>
          <w:rFonts w:ascii="Century Gothic" w:hAnsi="Century Gothic"/>
        </w:rPr>
        <w:t xml:space="preserve">Our </w:t>
      </w:r>
      <w:hyperlink r:id="rId12" w:history="1">
        <w:r w:rsidRPr="001E727C">
          <w:rPr>
            <w:rStyle w:val="Hyperlink"/>
            <w:rFonts w:ascii="Century Gothic" w:hAnsi="Century Gothic"/>
          </w:rPr>
          <w:t>professional networks</w:t>
        </w:r>
      </w:hyperlink>
    </w:p>
    <w:p w14:paraId="7837761E" w14:textId="77777777" w:rsidR="00811138" w:rsidRPr="001E727C" w:rsidRDefault="00811138" w:rsidP="00811138">
      <w:pPr>
        <w:pStyle w:val="ListParagraph"/>
        <w:numPr>
          <w:ilvl w:val="0"/>
          <w:numId w:val="5"/>
        </w:numPr>
        <w:spacing w:after="0" w:line="240" w:lineRule="auto"/>
        <w:rPr>
          <w:rFonts w:ascii="Century Gothic" w:hAnsi="Century Gothic"/>
        </w:rPr>
      </w:pPr>
      <w:r w:rsidRPr="001E727C">
        <w:rPr>
          <w:rFonts w:ascii="Century Gothic" w:hAnsi="Century Gothic"/>
        </w:rPr>
        <w:t xml:space="preserve">Our </w:t>
      </w:r>
      <w:hyperlink r:id="rId13" w:history="1">
        <w:r w:rsidRPr="001E727C">
          <w:rPr>
            <w:rStyle w:val="Hyperlink"/>
            <w:rFonts w:ascii="Century Gothic" w:hAnsi="Century Gothic"/>
          </w:rPr>
          <w:t>trustees</w:t>
        </w:r>
      </w:hyperlink>
    </w:p>
    <w:p w14:paraId="632A32CE" w14:textId="64EC0178" w:rsidR="00EF7BC0" w:rsidRPr="001E727C" w:rsidRDefault="00EF7BC0" w:rsidP="00EF7BC0">
      <w:pPr>
        <w:spacing w:after="0" w:line="240" w:lineRule="auto"/>
        <w:rPr>
          <w:rFonts w:ascii="Century Gothic" w:hAnsi="Century Gothic"/>
        </w:rPr>
      </w:pPr>
    </w:p>
    <w:p w14:paraId="2D5B4BAD" w14:textId="08F40EF1" w:rsidR="008139D3" w:rsidRPr="001E727C" w:rsidRDefault="00EF7BC0" w:rsidP="00EF7BC0">
      <w:pPr>
        <w:pStyle w:val="Default"/>
        <w:rPr>
          <w:b/>
          <w:sz w:val="22"/>
          <w:szCs w:val="22"/>
        </w:rPr>
      </w:pPr>
      <w:bookmarkStart w:id="1" w:name="_Hlk79510625"/>
      <w:r w:rsidRPr="001E727C">
        <w:rPr>
          <w:b/>
          <w:sz w:val="22"/>
          <w:szCs w:val="22"/>
        </w:rPr>
        <w:t xml:space="preserve">What our </w:t>
      </w:r>
      <w:r w:rsidR="008139D3" w:rsidRPr="001E727C">
        <w:rPr>
          <w:b/>
          <w:sz w:val="22"/>
          <w:szCs w:val="22"/>
        </w:rPr>
        <w:t>funders say about NYMAZ:</w:t>
      </w:r>
    </w:p>
    <w:p w14:paraId="2D42C3D8" w14:textId="36A26B29" w:rsidR="008139D3" w:rsidRPr="001E727C" w:rsidRDefault="008139D3" w:rsidP="00EF7BC0">
      <w:pPr>
        <w:pStyle w:val="Default"/>
        <w:rPr>
          <w:bCs/>
          <w:sz w:val="22"/>
          <w:szCs w:val="22"/>
        </w:rPr>
      </w:pPr>
      <w:r w:rsidRPr="001E727C">
        <w:rPr>
          <w:bCs/>
          <w:sz w:val="22"/>
          <w:szCs w:val="22"/>
        </w:rPr>
        <w:t>“It’s quite remarkable to see a year’s worth of activity written down on paper, as it really highlights just how much work NYMAZ has achieved, and with such a small team! Your expertise in online delivery has proven invaluable over the last few months, not just to your participants but to grantholders across Youth Music’s portfolio.”</w:t>
      </w:r>
    </w:p>
    <w:p w14:paraId="0FF5D160" w14:textId="77777777" w:rsidR="008139D3" w:rsidRPr="001E727C" w:rsidRDefault="008139D3" w:rsidP="00EF7BC0">
      <w:pPr>
        <w:pStyle w:val="Default"/>
        <w:rPr>
          <w:bCs/>
          <w:i/>
          <w:iCs/>
          <w:sz w:val="22"/>
          <w:szCs w:val="22"/>
        </w:rPr>
      </w:pPr>
    </w:p>
    <w:p w14:paraId="3032F493" w14:textId="227D2934" w:rsidR="008139D3" w:rsidRPr="001E727C" w:rsidRDefault="008139D3" w:rsidP="00EF7BC0">
      <w:pPr>
        <w:pStyle w:val="Default"/>
        <w:rPr>
          <w:bCs/>
          <w:i/>
          <w:iCs/>
          <w:sz w:val="22"/>
          <w:szCs w:val="22"/>
        </w:rPr>
      </w:pPr>
      <w:r w:rsidRPr="001E727C">
        <w:rPr>
          <w:bCs/>
          <w:i/>
          <w:iCs/>
          <w:sz w:val="22"/>
          <w:szCs w:val="22"/>
        </w:rPr>
        <w:t>Louise Henry, Grants Officer, Youth Music.</w:t>
      </w:r>
    </w:p>
    <w:p w14:paraId="2E584905" w14:textId="77777777" w:rsidR="008139D3" w:rsidRPr="001E727C" w:rsidRDefault="008139D3" w:rsidP="00EF7BC0">
      <w:pPr>
        <w:pStyle w:val="Default"/>
        <w:rPr>
          <w:b/>
          <w:sz w:val="22"/>
          <w:szCs w:val="22"/>
        </w:rPr>
      </w:pPr>
    </w:p>
    <w:p w14:paraId="31E9978D" w14:textId="083C6F09" w:rsidR="00EF7BC0" w:rsidRPr="001E727C" w:rsidRDefault="008139D3" w:rsidP="00EF7BC0">
      <w:pPr>
        <w:pStyle w:val="Default"/>
        <w:rPr>
          <w:b/>
          <w:sz w:val="22"/>
          <w:szCs w:val="22"/>
        </w:rPr>
      </w:pPr>
      <w:r w:rsidRPr="001E727C">
        <w:rPr>
          <w:b/>
          <w:sz w:val="22"/>
          <w:szCs w:val="22"/>
        </w:rPr>
        <w:t xml:space="preserve">What our </w:t>
      </w:r>
      <w:r w:rsidR="00EF7BC0" w:rsidRPr="001E727C">
        <w:rPr>
          <w:b/>
          <w:sz w:val="22"/>
          <w:szCs w:val="22"/>
        </w:rPr>
        <w:t>beneficiaries say</w:t>
      </w:r>
      <w:r w:rsidR="008D2497" w:rsidRPr="001E727C">
        <w:rPr>
          <w:b/>
          <w:sz w:val="22"/>
          <w:szCs w:val="22"/>
        </w:rPr>
        <w:t xml:space="preserve"> about NYMAZ</w:t>
      </w:r>
      <w:r w:rsidR="00EF7BC0" w:rsidRPr="001E727C">
        <w:rPr>
          <w:b/>
          <w:sz w:val="22"/>
          <w:szCs w:val="22"/>
        </w:rPr>
        <w:t>:</w:t>
      </w:r>
    </w:p>
    <w:p w14:paraId="69866A2C" w14:textId="135E70A2" w:rsidR="008139D3" w:rsidRPr="001E727C" w:rsidRDefault="008139D3" w:rsidP="00EF7BC0">
      <w:pPr>
        <w:pStyle w:val="Default"/>
        <w:rPr>
          <w:sz w:val="22"/>
          <w:szCs w:val="22"/>
        </w:rPr>
      </w:pPr>
      <w:r w:rsidRPr="001E727C">
        <w:rPr>
          <w:sz w:val="22"/>
          <w:szCs w:val="22"/>
        </w:rPr>
        <w:lastRenderedPageBreak/>
        <w:t>“My children love the session and I’ve made friends here that I would never have met – I just don’t feel as lonely as I did before.”</w:t>
      </w:r>
    </w:p>
    <w:p w14:paraId="02DBBFA9" w14:textId="77777777" w:rsidR="008139D3" w:rsidRPr="001E727C" w:rsidRDefault="008139D3" w:rsidP="00EF7BC0">
      <w:pPr>
        <w:pStyle w:val="Default"/>
        <w:rPr>
          <w:sz w:val="22"/>
          <w:szCs w:val="22"/>
        </w:rPr>
      </w:pPr>
    </w:p>
    <w:p w14:paraId="6967C474" w14:textId="64A40189" w:rsidR="00EF7BC0" w:rsidRPr="001E727C" w:rsidRDefault="00EF7BC0" w:rsidP="00EF7BC0">
      <w:pPr>
        <w:pStyle w:val="Default"/>
        <w:rPr>
          <w:sz w:val="22"/>
          <w:szCs w:val="22"/>
        </w:rPr>
      </w:pPr>
      <w:r w:rsidRPr="001E727C">
        <w:rPr>
          <w:sz w:val="22"/>
          <w:szCs w:val="22"/>
        </w:rPr>
        <w:t>“It has helped me develop my musical ability and knowledge a lot. Without it I wouldn’t be half the musician I am today.”</w:t>
      </w:r>
    </w:p>
    <w:p w14:paraId="4CE873E0" w14:textId="77777777" w:rsidR="00EF7BC0" w:rsidRPr="001E727C" w:rsidRDefault="00EF7BC0" w:rsidP="00EF7BC0">
      <w:pPr>
        <w:pStyle w:val="Default"/>
        <w:rPr>
          <w:sz w:val="22"/>
          <w:szCs w:val="22"/>
        </w:rPr>
      </w:pPr>
      <w:r w:rsidRPr="001E727C">
        <w:rPr>
          <w:sz w:val="22"/>
          <w:szCs w:val="22"/>
        </w:rPr>
        <w:t>Project participant</w:t>
      </w:r>
    </w:p>
    <w:p w14:paraId="0CB23B22" w14:textId="77777777" w:rsidR="00EF7BC0" w:rsidRPr="001E727C" w:rsidRDefault="00EF7BC0" w:rsidP="00EF7BC0">
      <w:pPr>
        <w:pStyle w:val="Default"/>
        <w:rPr>
          <w:sz w:val="22"/>
          <w:szCs w:val="22"/>
        </w:rPr>
      </w:pPr>
    </w:p>
    <w:p w14:paraId="2C934A44" w14:textId="77777777" w:rsidR="00EF7BC0" w:rsidRPr="001E727C" w:rsidRDefault="00EF7BC0" w:rsidP="00EF7BC0">
      <w:pPr>
        <w:pStyle w:val="Default"/>
        <w:rPr>
          <w:sz w:val="22"/>
          <w:szCs w:val="22"/>
        </w:rPr>
      </w:pPr>
      <w:r w:rsidRPr="001E727C">
        <w:rPr>
          <w:sz w:val="22"/>
          <w:szCs w:val="22"/>
        </w:rPr>
        <w:t xml:space="preserve"> “I have always regarded music and music-making as highly valuable but in our area the opportunities had not been great until this project.” </w:t>
      </w:r>
    </w:p>
    <w:p w14:paraId="2994CE0C" w14:textId="77777777" w:rsidR="00EF7BC0" w:rsidRPr="001E727C" w:rsidRDefault="00EF7BC0" w:rsidP="00EF7BC0">
      <w:pPr>
        <w:pStyle w:val="Default"/>
        <w:rPr>
          <w:sz w:val="22"/>
          <w:szCs w:val="22"/>
        </w:rPr>
      </w:pPr>
      <w:r w:rsidRPr="001E727C">
        <w:rPr>
          <w:sz w:val="22"/>
          <w:szCs w:val="22"/>
        </w:rPr>
        <w:t>Parent of participant</w:t>
      </w:r>
    </w:p>
    <w:p w14:paraId="4CB176CE" w14:textId="77777777" w:rsidR="00EF7BC0" w:rsidRPr="001E727C" w:rsidRDefault="00EF7BC0" w:rsidP="00EF7BC0">
      <w:pPr>
        <w:pStyle w:val="Default"/>
        <w:rPr>
          <w:sz w:val="22"/>
          <w:szCs w:val="22"/>
        </w:rPr>
      </w:pPr>
    </w:p>
    <w:p w14:paraId="4F278B83" w14:textId="77777777" w:rsidR="00EF7BC0" w:rsidRPr="001E727C" w:rsidRDefault="00EF7BC0" w:rsidP="00EF7BC0">
      <w:pPr>
        <w:pStyle w:val="Default"/>
        <w:rPr>
          <w:sz w:val="22"/>
          <w:szCs w:val="22"/>
        </w:rPr>
      </w:pPr>
      <w:r w:rsidRPr="001E727C">
        <w:rPr>
          <w:sz w:val="22"/>
          <w:szCs w:val="22"/>
        </w:rPr>
        <w:t xml:space="preserve">“The Year 9 boys became part of a spontaneous group improvisation that developed out of a (NYMAZ) interactive concert. It was one of the most magical moments of my teaching experience. Every boy was involved in something musical and very special.” </w:t>
      </w:r>
    </w:p>
    <w:p w14:paraId="3B1FEFCA" w14:textId="77777777" w:rsidR="00EF7BC0" w:rsidRPr="001E727C" w:rsidRDefault="00EF7BC0" w:rsidP="00EF7BC0">
      <w:pPr>
        <w:pStyle w:val="Default"/>
        <w:rPr>
          <w:sz w:val="22"/>
          <w:szCs w:val="22"/>
        </w:rPr>
      </w:pPr>
      <w:r w:rsidRPr="001E727C">
        <w:rPr>
          <w:sz w:val="22"/>
          <w:szCs w:val="22"/>
        </w:rPr>
        <w:t>Teacher</w:t>
      </w:r>
    </w:p>
    <w:bookmarkEnd w:id="1"/>
    <w:p w14:paraId="4D01435E" w14:textId="77777777" w:rsidR="00EF7BC0" w:rsidRPr="001E727C" w:rsidRDefault="00EF7BC0" w:rsidP="00EF7BC0">
      <w:pPr>
        <w:spacing w:after="0" w:line="240" w:lineRule="auto"/>
        <w:rPr>
          <w:rFonts w:ascii="Century Gothic" w:hAnsi="Century Gothic"/>
        </w:rPr>
      </w:pPr>
    </w:p>
    <w:p w14:paraId="03C76611" w14:textId="77777777" w:rsidR="00411981" w:rsidRPr="001E727C" w:rsidRDefault="00411981" w:rsidP="00924A1C">
      <w:pPr>
        <w:spacing w:after="0" w:line="240" w:lineRule="auto"/>
        <w:rPr>
          <w:rFonts w:ascii="Century Gothic" w:eastAsiaTheme="minorEastAsia" w:hAnsi="Century Gothic" w:cstheme="minorHAnsi"/>
          <w:noProof/>
          <w:lang w:eastAsia="en-GB"/>
        </w:rPr>
      </w:pPr>
    </w:p>
    <w:p w14:paraId="7B934994"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6790041A"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0D5194E4"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0C1973DD"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5FFC13E5"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466F653"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526C1DF5"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06E236B7"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348F59D"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37F45563"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4B257385"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45B4F1D1"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953C057"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5223A4CF"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A753249"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13F6669"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33C26380"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36C0EB06"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3A69CA25"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557ACEEB"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7C933158"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5D3F37B8"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637D5D5B"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7574BEDD"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7C6F1629"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66168923"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79EC2C3"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42A352EF"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464EAC87"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7CD4D54B"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1CFD0097"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73074D9F"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1730E934"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6618B2A"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1C3FB42" w14:textId="77777777" w:rsidR="00411981" w:rsidRDefault="00411981" w:rsidP="00924A1C">
      <w:pPr>
        <w:spacing w:after="0" w:line="240" w:lineRule="auto"/>
        <w:rPr>
          <w:rFonts w:ascii="Century Gothic" w:eastAsiaTheme="minorEastAsia" w:hAnsi="Century Gothic" w:cstheme="minorHAnsi"/>
          <w:noProof/>
          <w:sz w:val="16"/>
          <w:szCs w:val="16"/>
          <w:lang w:eastAsia="en-GB"/>
        </w:rPr>
      </w:pPr>
    </w:p>
    <w:p w14:paraId="29F8391E" w14:textId="71559625" w:rsidR="00924A1C" w:rsidRPr="00411981" w:rsidRDefault="00924A1C" w:rsidP="00924A1C">
      <w:pPr>
        <w:spacing w:after="0" w:line="240" w:lineRule="auto"/>
        <w:rPr>
          <w:rFonts w:ascii="Century Gothic" w:eastAsiaTheme="minorEastAsia" w:hAnsi="Century Gothic" w:cstheme="minorHAnsi"/>
          <w:noProof/>
          <w:sz w:val="16"/>
          <w:szCs w:val="16"/>
          <w:lang w:eastAsia="en-GB"/>
        </w:rPr>
      </w:pPr>
      <w:r w:rsidRPr="00411981">
        <w:rPr>
          <w:rFonts w:ascii="Century Gothic" w:eastAsiaTheme="minorEastAsia" w:hAnsi="Century Gothic" w:cstheme="minorHAnsi"/>
          <w:noProof/>
          <w:sz w:val="16"/>
          <w:szCs w:val="16"/>
          <w:lang w:eastAsia="en-GB"/>
        </w:rPr>
        <w:t>A company limited by guarantee, registered in England and Wales, number 7035894. Registered charity number: 1134287</w:t>
      </w:r>
    </w:p>
    <w:p w14:paraId="6A1AD8CD" w14:textId="322B5476" w:rsidR="00C7011B" w:rsidRPr="00411981" w:rsidRDefault="00ED3A87" w:rsidP="00936F9F">
      <w:pPr>
        <w:spacing w:after="0" w:line="240" w:lineRule="auto"/>
        <w:rPr>
          <w:rFonts w:ascii="Century Gothic" w:hAnsi="Century Gothic"/>
          <w:sz w:val="16"/>
          <w:szCs w:val="16"/>
        </w:rPr>
      </w:pPr>
      <w:r w:rsidRPr="00411981">
        <w:rPr>
          <w:rFonts w:ascii="Century Gothic" w:hAnsi="Century Gothic"/>
          <w:noProof/>
          <w:sz w:val="16"/>
          <w:szCs w:val="16"/>
        </w:rPr>
        <w:drawing>
          <wp:anchor distT="0" distB="0" distL="114300" distR="114300" simplePos="0" relativeHeight="251659776" behindDoc="1" locked="0" layoutInCell="1" allowOverlap="1" wp14:anchorId="0D14F25D" wp14:editId="32E381F5">
            <wp:simplePos x="0" y="0"/>
            <wp:positionH relativeFrom="column">
              <wp:posOffset>3924300</wp:posOffset>
            </wp:positionH>
            <wp:positionV relativeFrom="paragraph">
              <wp:posOffset>600075</wp:posOffset>
            </wp:positionV>
            <wp:extent cx="2407285" cy="655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_council_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7285" cy="655297"/>
                    </a:xfrm>
                    <a:prstGeom prst="rect">
                      <a:avLst/>
                    </a:prstGeom>
                  </pic:spPr>
                </pic:pic>
              </a:graphicData>
            </a:graphic>
            <wp14:sizeRelH relativeFrom="page">
              <wp14:pctWidth>0</wp14:pctWidth>
            </wp14:sizeRelH>
            <wp14:sizeRelV relativeFrom="page">
              <wp14:pctHeight>0</wp14:pctHeight>
            </wp14:sizeRelV>
          </wp:anchor>
        </w:drawing>
      </w:r>
      <w:r w:rsidR="00924A1C" w:rsidRPr="00411981">
        <w:rPr>
          <w:rFonts w:ascii="Century Gothic" w:hAnsi="Century Gothic"/>
          <w:sz w:val="16"/>
          <w:szCs w:val="16"/>
        </w:rPr>
        <w:t>NYMAZ is an equal opportunities employer. We are committed to safeguarding and promoting the welfare of children and expect all staff</w:t>
      </w:r>
      <w:r w:rsidR="00631216" w:rsidRPr="00411981">
        <w:rPr>
          <w:rFonts w:ascii="Century Gothic" w:hAnsi="Century Gothic"/>
          <w:sz w:val="16"/>
          <w:szCs w:val="16"/>
        </w:rPr>
        <w:t xml:space="preserve">, </w:t>
      </w:r>
      <w:proofErr w:type="gramStart"/>
      <w:r w:rsidR="00631216" w:rsidRPr="00411981">
        <w:rPr>
          <w:rFonts w:ascii="Century Gothic" w:hAnsi="Century Gothic"/>
          <w:sz w:val="16"/>
          <w:szCs w:val="16"/>
        </w:rPr>
        <w:t>partners</w:t>
      </w:r>
      <w:proofErr w:type="gramEnd"/>
      <w:r w:rsidR="00924A1C" w:rsidRPr="00411981">
        <w:rPr>
          <w:rFonts w:ascii="Century Gothic" w:hAnsi="Century Gothic"/>
          <w:sz w:val="16"/>
          <w:szCs w:val="16"/>
        </w:rPr>
        <w:t xml:space="preserve"> and volunteers to share this commitment.</w:t>
      </w:r>
      <w:r w:rsidRPr="00ED3A87">
        <w:rPr>
          <w:rFonts w:ascii="Century Gothic" w:hAnsi="Century Gothic"/>
          <w:noProof/>
          <w:sz w:val="16"/>
          <w:szCs w:val="16"/>
        </w:rPr>
        <w:t xml:space="preserve"> </w:t>
      </w:r>
    </w:p>
    <w:sectPr w:rsidR="00C7011B" w:rsidRPr="00411981" w:rsidSect="00AB03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B32"/>
    <w:multiLevelType w:val="hybridMultilevel"/>
    <w:tmpl w:val="7CA4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232DE"/>
    <w:multiLevelType w:val="multilevel"/>
    <w:tmpl w:val="63EA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70422"/>
    <w:multiLevelType w:val="hybridMultilevel"/>
    <w:tmpl w:val="A1FA8CB2"/>
    <w:lvl w:ilvl="0" w:tplc="761ED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3983"/>
    <w:multiLevelType w:val="hybridMultilevel"/>
    <w:tmpl w:val="3AC8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72933"/>
    <w:multiLevelType w:val="hybridMultilevel"/>
    <w:tmpl w:val="915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A1ED6"/>
    <w:multiLevelType w:val="hybridMultilevel"/>
    <w:tmpl w:val="77D83AF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Wingdings"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Wingdings"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BC22CD"/>
    <w:multiLevelType w:val="hybridMultilevel"/>
    <w:tmpl w:val="A5D0895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A80EA0"/>
    <w:multiLevelType w:val="hybridMultilevel"/>
    <w:tmpl w:val="88A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A1844"/>
    <w:multiLevelType w:val="hybridMultilevel"/>
    <w:tmpl w:val="4080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F2BC5"/>
    <w:multiLevelType w:val="hybridMultilevel"/>
    <w:tmpl w:val="F52638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95407F2"/>
    <w:multiLevelType w:val="hybridMultilevel"/>
    <w:tmpl w:val="0B5E595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1C0DA0"/>
    <w:multiLevelType w:val="hybridMultilevel"/>
    <w:tmpl w:val="E7A2CB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146EC"/>
    <w:multiLevelType w:val="hybridMultilevel"/>
    <w:tmpl w:val="10A4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87DD9"/>
    <w:multiLevelType w:val="hybridMultilevel"/>
    <w:tmpl w:val="8E500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12"/>
  </w:num>
  <w:num w:numId="6">
    <w:abstractNumId w:val="13"/>
  </w:num>
  <w:num w:numId="7">
    <w:abstractNumId w:val="1"/>
  </w:num>
  <w:num w:numId="8">
    <w:abstractNumId w:val="4"/>
  </w:num>
  <w:num w:numId="9">
    <w:abstractNumId w:val="2"/>
  </w:num>
  <w:num w:numId="10">
    <w:abstractNumId w:val="11"/>
  </w:num>
  <w:num w:numId="11">
    <w:abstractNumId w:val="10"/>
  </w:num>
  <w:num w:numId="12">
    <w:abstractNumId w:val="6"/>
  </w:num>
  <w:num w:numId="13">
    <w:abstractNumId w:val="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C5"/>
    <w:rsid w:val="00040693"/>
    <w:rsid w:val="00097C92"/>
    <w:rsid w:val="000E0E93"/>
    <w:rsid w:val="0010029D"/>
    <w:rsid w:val="00135CE6"/>
    <w:rsid w:val="0016271D"/>
    <w:rsid w:val="00167152"/>
    <w:rsid w:val="001B407A"/>
    <w:rsid w:val="001C2C39"/>
    <w:rsid w:val="001D071A"/>
    <w:rsid w:val="001E727C"/>
    <w:rsid w:val="001F06D4"/>
    <w:rsid w:val="002167A9"/>
    <w:rsid w:val="0025743A"/>
    <w:rsid w:val="002F652D"/>
    <w:rsid w:val="00311177"/>
    <w:rsid w:val="003362FF"/>
    <w:rsid w:val="003E0A63"/>
    <w:rsid w:val="003E5586"/>
    <w:rsid w:val="003F151B"/>
    <w:rsid w:val="003F411C"/>
    <w:rsid w:val="00411981"/>
    <w:rsid w:val="00434569"/>
    <w:rsid w:val="004435BE"/>
    <w:rsid w:val="00472BC5"/>
    <w:rsid w:val="004D399E"/>
    <w:rsid w:val="0051490C"/>
    <w:rsid w:val="00524ECB"/>
    <w:rsid w:val="00525449"/>
    <w:rsid w:val="00533837"/>
    <w:rsid w:val="00566126"/>
    <w:rsid w:val="005A2022"/>
    <w:rsid w:val="005D2630"/>
    <w:rsid w:val="005F74CB"/>
    <w:rsid w:val="00631216"/>
    <w:rsid w:val="00632AA3"/>
    <w:rsid w:val="006A5659"/>
    <w:rsid w:val="00700798"/>
    <w:rsid w:val="007479C5"/>
    <w:rsid w:val="007541C2"/>
    <w:rsid w:val="0077138B"/>
    <w:rsid w:val="00811138"/>
    <w:rsid w:val="00812ED4"/>
    <w:rsid w:val="008139D3"/>
    <w:rsid w:val="00815CC4"/>
    <w:rsid w:val="00872523"/>
    <w:rsid w:val="008809AD"/>
    <w:rsid w:val="008D2497"/>
    <w:rsid w:val="00924A1C"/>
    <w:rsid w:val="00936F9F"/>
    <w:rsid w:val="00957DDD"/>
    <w:rsid w:val="00992601"/>
    <w:rsid w:val="00996700"/>
    <w:rsid w:val="00A02A95"/>
    <w:rsid w:val="00A22D40"/>
    <w:rsid w:val="00A61353"/>
    <w:rsid w:val="00A833DF"/>
    <w:rsid w:val="00AB03E6"/>
    <w:rsid w:val="00AF254D"/>
    <w:rsid w:val="00B469A6"/>
    <w:rsid w:val="00B50348"/>
    <w:rsid w:val="00BB422B"/>
    <w:rsid w:val="00C17FD4"/>
    <w:rsid w:val="00C6072E"/>
    <w:rsid w:val="00C7011B"/>
    <w:rsid w:val="00C70FC2"/>
    <w:rsid w:val="00CA0D79"/>
    <w:rsid w:val="00CA361E"/>
    <w:rsid w:val="00D32246"/>
    <w:rsid w:val="00DA443B"/>
    <w:rsid w:val="00DD376D"/>
    <w:rsid w:val="00E010D5"/>
    <w:rsid w:val="00E36D9A"/>
    <w:rsid w:val="00E61E6C"/>
    <w:rsid w:val="00E6411C"/>
    <w:rsid w:val="00E64621"/>
    <w:rsid w:val="00ED3A87"/>
    <w:rsid w:val="00EF2873"/>
    <w:rsid w:val="00EF7BC0"/>
    <w:rsid w:val="00FD7367"/>
    <w:rsid w:val="00FF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4C20"/>
  <w15:docId w15:val="{094DE846-69E0-4A83-8A62-1DF1782B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72BC5"/>
    <w:rPr>
      <w:b/>
      <w:bCs/>
    </w:rPr>
  </w:style>
  <w:style w:type="character" w:styleId="Hyperlink">
    <w:name w:val="Hyperlink"/>
    <w:basedOn w:val="DefaultParagraphFont"/>
    <w:uiPriority w:val="99"/>
    <w:unhideWhenUsed/>
    <w:rsid w:val="00472BC5"/>
    <w:rPr>
      <w:color w:val="0000FF"/>
      <w:u w:val="single"/>
    </w:rPr>
  </w:style>
  <w:style w:type="paragraph" w:styleId="ListParagraph">
    <w:name w:val="List Paragraph"/>
    <w:basedOn w:val="Normal"/>
    <w:uiPriority w:val="34"/>
    <w:qFormat/>
    <w:rsid w:val="00C7011B"/>
    <w:pPr>
      <w:ind w:left="720"/>
      <w:contextualSpacing/>
    </w:pPr>
  </w:style>
  <w:style w:type="paragraph" w:styleId="BalloonText">
    <w:name w:val="Balloon Text"/>
    <w:basedOn w:val="Normal"/>
    <w:link w:val="BalloonTextChar"/>
    <w:uiPriority w:val="99"/>
    <w:semiHidden/>
    <w:unhideWhenUsed/>
    <w:rsid w:val="00C7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1B"/>
    <w:rPr>
      <w:rFonts w:ascii="Tahoma" w:hAnsi="Tahoma" w:cs="Tahoma"/>
      <w:sz w:val="16"/>
      <w:szCs w:val="16"/>
    </w:rPr>
  </w:style>
  <w:style w:type="character" w:styleId="UnresolvedMention">
    <w:name w:val="Unresolved Mention"/>
    <w:basedOn w:val="DefaultParagraphFont"/>
    <w:uiPriority w:val="99"/>
    <w:semiHidden/>
    <w:unhideWhenUsed/>
    <w:rsid w:val="00311177"/>
    <w:rPr>
      <w:color w:val="605E5C"/>
      <w:shd w:val="clear" w:color="auto" w:fill="E1DFDD"/>
    </w:rPr>
  </w:style>
  <w:style w:type="character" w:styleId="FollowedHyperlink">
    <w:name w:val="FollowedHyperlink"/>
    <w:basedOn w:val="DefaultParagraphFont"/>
    <w:uiPriority w:val="99"/>
    <w:semiHidden/>
    <w:unhideWhenUsed/>
    <w:rsid w:val="00311177"/>
    <w:rPr>
      <w:color w:val="800080" w:themeColor="followedHyperlink"/>
      <w:u w:val="single"/>
    </w:rPr>
  </w:style>
  <w:style w:type="character" w:styleId="CommentReference">
    <w:name w:val="annotation reference"/>
    <w:basedOn w:val="DefaultParagraphFont"/>
    <w:uiPriority w:val="99"/>
    <w:semiHidden/>
    <w:unhideWhenUsed/>
    <w:rsid w:val="004D399E"/>
    <w:rPr>
      <w:sz w:val="16"/>
      <w:szCs w:val="16"/>
    </w:rPr>
  </w:style>
  <w:style w:type="paragraph" w:styleId="CommentText">
    <w:name w:val="annotation text"/>
    <w:basedOn w:val="Normal"/>
    <w:link w:val="CommentTextChar"/>
    <w:uiPriority w:val="99"/>
    <w:semiHidden/>
    <w:unhideWhenUsed/>
    <w:rsid w:val="004D399E"/>
    <w:pPr>
      <w:spacing w:line="240" w:lineRule="auto"/>
    </w:pPr>
    <w:rPr>
      <w:sz w:val="20"/>
      <w:szCs w:val="20"/>
    </w:rPr>
  </w:style>
  <w:style w:type="character" w:customStyle="1" w:styleId="CommentTextChar">
    <w:name w:val="Comment Text Char"/>
    <w:basedOn w:val="DefaultParagraphFont"/>
    <w:link w:val="CommentText"/>
    <w:uiPriority w:val="99"/>
    <w:semiHidden/>
    <w:rsid w:val="004D399E"/>
    <w:rPr>
      <w:sz w:val="20"/>
      <w:szCs w:val="20"/>
    </w:rPr>
  </w:style>
  <w:style w:type="paragraph" w:styleId="CommentSubject">
    <w:name w:val="annotation subject"/>
    <w:basedOn w:val="CommentText"/>
    <w:next w:val="CommentText"/>
    <w:link w:val="CommentSubjectChar"/>
    <w:uiPriority w:val="99"/>
    <w:semiHidden/>
    <w:unhideWhenUsed/>
    <w:rsid w:val="004D399E"/>
    <w:rPr>
      <w:b/>
      <w:bCs/>
    </w:rPr>
  </w:style>
  <w:style w:type="character" w:customStyle="1" w:styleId="CommentSubjectChar">
    <w:name w:val="Comment Subject Char"/>
    <w:basedOn w:val="CommentTextChar"/>
    <w:link w:val="CommentSubject"/>
    <w:uiPriority w:val="99"/>
    <w:semiHidden/>
    <w:rsid w:val="004D399E"/>
    <w:rPr>
      <w:b/>
      <w:bCs/>
      <w:sz w:val="20"/>
      <w:szCs w:val="20"/>
    </w:rPr>
  </w:style>
  <w:style w:type="paragraph" w:customStyle="1" w:styleId="Default">
    <w:name w:val="Default"/>
    <w:rsid w:val="00EF7BC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565">
      <w:bodyDiv w:val="1"/>
      <w:marLeft w:val="0"/>
      <w:marRight w:val="0"/>
      <w:marTop w:val="0"/>
      <w:marBottom w:val="0"/>
      <w:divBdr>
        <w:top w:val="none" w:sz="0" w:space="0" w:color="auto"/>
        <w:left w:val="none" w:sz="0" w:space="0" w:color="auto"/>
        <w:bottom w:val="none" w:sz="0" w:space="0" w:color="auto"/>
        <w:right w:val="none" w:sz="0" w:space="0" w:color="auto"/>
      </w:divBdr>
    </w:div>
    <w:div w:id="206383122">
      <w:bodyDiv w:val="1"/>
      <w:marLeft w:val="0"/>
      <w:marRight w:val="0"/>
      <w:marTop w:val="0"/>
      <w:marBottom w:val="0"/>
      <w:divBdr>
        <w:top w:val="none" w:sz="0" w:space="0" w:color="auto"/>
        <w:left w:val="none" w:sz="0" w:space="0" w:color="auto"/>
        <w:bottom w:val="none" w:sz="0" w:space="0" w:color="auto"/>
        <w:right w:val="none" w:sz="0" w:space="0" w:color="auto"/>
      </w:divBdr>
    </w:div>
    <w:div w:id="346560702">
      <w:bodyDiv w:val="1"/>
      <w:marLeft w:val="0"/>
      <w:marRight w:val="0"/>
      <w:marTop w:val="0"/>
      <w:marBottom w:val="0"/>
      <w:divBdr>
        <w:top w:val="none" w:sz="0" w:space="0" w:color="auto"/>
        <w:left w:val="none" w:sz="0" w:space="0" w:color="auto"/>
        <w:bottom w:val="none" w:sz="0" w:space="0" w:color="auto"/>
        <w:right w:val="none" w:sz="0" w:space="0" w:color="auto"/>
      </w:divBdr>
    </w:div>
    <w:div w:id="376272838">
      <w:bodyDiv w:val="1"/>
      <w:marLeft w:val="0"/>
      <w:marRight w:val="0"/>
      <w:marTop w:val="0"/>
      <w:marBottom w:val="0"/>
      <w:divBdr>
        <w:top w:val="none" w:sz="0" w:space="0" w:color="auto"/>
        <w:left w:val="none" w:sz="0" w:space="0" w:color="auto"/>
        <w:bottom w:val="none" w:sz="0" w:space="0" w:color="auto"/>
        <w:right w:val="none" w:sz="0" w:space="0" w:color="auto"/>
      </w:divBdr>
      <w:divsChild>
        <w:div w:id="1688672261">
          <w:marLeft w:val="0"/>
          <w:marRight w:val="0"/>
          <w:marTop w:val="0"/>
          <w:marBottom w:val="0"/>
          <w:divBdr>
            <w:top w:val="none" w:sz="0" w:space="0" w:color="auto"/>
            <w:left w:val="none" w:sz="0" w:space="0" w:color="auto"/>
            <w:bottom w:val="none" w:sz="0" w:space="0" w:color="auto"/>
            <w:right w:val="none" w:sz="0" w:space="0" w:color="auto"/>
          </w:divBdr>
        </w:div>
      </w:divsChild>
    </w:div>
    <w:div w:id="397049654">
      <w:bodyDiv w:val="1"/>
      <w:marLeft w:val="0"/>
      <w:marRight w:val="0"/>
      <w:marTop w:val="0"/>
      <w:marBottom w:val="0"/>
      <w:divBdr>
        <w:top w:val="none" w:sz="0" w:space="0" w:color="auto"/>
        <w:left w:val="none" w:sz="0" w:space="0" w:color="auto"/>
        <w:bottom w:val="none" w:sz="0" w:space="0" w:color="auto"/>
        <w:right w:val="none" w:sz="0" w:space="0" w:color="auto"/>
      </w:divBdr>
    </w:div>
    <w:div w:id="833380321">
      <w:bodyDiv w:val="1"/>
      <w:marLeft w:val="0"/>
      <w:marRight w:val="0"/>
      <w:marTop w:val="0"/>
      <w:marBottom w:val="0"/>
      <w:divBdr>
        <w:top w:val="none" w:sz="0" w:space="0" w:color="auto"/>
        <w:left w:val="none" w:sz="0" w:space="0" w:color="auto"/>
        <w:bottom w:val="none" w:sz="0" w:space="0" w:color="auto"/>
        <w:right w:val="none" w:sz="0" w:space="0" w:color="auto"/>
      </w:divBdr>
    </w:div>
    <w:div w:id="944733564">
      <w:bodyDiv w:val="1"/>
      <w:marLeft w:val="0"/>
      <w:marRight w:val="0"/>
      <w:marTop w:val="0"/>
      <w:marBottom w:val="0"/>
      <w:divBdr>
        <w:top w:val="none" w:sz="0" w:space="0" w:color="auto"/>
        <w:left w:val="none" w:sz="0" w:space="0" w:color="auto"/>
        <w:bottom w:val="none" w:sz="0" w:space="0" w:color="auto"/>
        <w:right w:val="none" w:sz="0" w:space="0" w:color="auto"/>
      </w:divBdr>
    </w:div>
    <w:div w:id="1036271003">
      <w:bodyDiv w:val="1"/>
      <w:marLeft w:val="0"/>
      <w:marRight w:val="0"/>
      <w:marTop w:val="0"/>
      <w:marBottom w:val="0"/>
      <w:divBdr>
        <w:top w:val="none" w:sz="0" w:space="0" w:color="auto"/>
        <w:left w:val="none" w:sz="0" w:space="0" w:color="auto"/>
        <w:bottom w:val="none" w:sz="0" w:space="0" w:color="auto"/>
        <w:right w:val="none" w:sz="0" w:space="0" w:color="auto"/>
      </w:divBdr>
    </w:div>
    <w:div w:id="1266770592">
      <w:bodyDiv w:val="1"/>
      <w:marLeft w:val="0"/>
      <w:marRight w:val="0"/>
      <w:marTop w:val="0"/>
      <w:marBottom w:val="0"/>
      <w:divBdr>
        <w:top w:val="none" w:sz="0" w:space="0" w:color="auto"/>
        <w:left w:val="none" w:sz="0" w:space="0" w:color="auto"/>
        <w:bottom w:val="none" w:sz="0" w:space="0" w:color="auto"/>
        <w:right w:val="none" w:sz="0" w:space="0" w:color="auto"/>
      </w:divBdr>
      <w:divsChild>
        <w:div w:id="1770852712">
          <w:marLeft w:val="0"/>
          <w:marRight w:val="0"/>
          <w:marTop w:val="0"/>
          <w:marBottom w:val="0"/>
          <w:divBdr>
            <w:top w:val="none" w:sz="0" w:space="0" w:color="auto"/>
            <w:left w:val="none" w:sz="0" w:space="0" w:color="auto"/>
            <w:bottom w:val="none" w:sz="0" w:space="0" w:color="auto"/>
            <w:right w:val="none" w:sz="0" w:space="0" w:color="auto"/>
          </w:divBdr>
        </w:div>
      </w:divsChild>
    </w:div>
    <w:div w:id="1554537246">
      <w:bodyDiv w:val="1"/>
      <w:marLeft w:val="0"/>
      <w:marRight w:val="0"/>
      <w:marTop w:val="0"/>
      <w:marBottom w:val="0"/>
      <w:divBdr>
        <w:top w:val="none" w:sz="0" w:space="0" w:color="auto"/>
        <w:left w:val="none" w:sz="0" w:space="0" w:color="auto"/>
        <w:bottom w:val="none" w:sz="0" w:space="0" w:color="auto"/>
        <w:right w:val="none" w:sz="0" w:space="0" w:color="auto"/>
      </w:divBdr>
    </w:div>
    <w:div w:id="1617714250">
      <w:bodyDiv w:val="1"/>
      <w:marLeft w:val="0"/>
      <w:marRight w:val="0"/>
      <w:marTop w:val="0"/>
      <w:marBottom w:val="0"/>
      <w:divBdr>
        <w:top w:val="none" w:sz="0" w:space="0" w:color="auto"/>
        <w:left w:val="none" w:sz="0" w:space="0" w:color="auto"/>
        <w:bottom w:val="none" w:sz="0" w:space="0" w:color="auto"/>
        <w:right w:val="none" w:sz="0" w:space="0" w:color="auto"/>
      </w:divBdr>
    </w:div>
    <w:div w:id="1690453376">
      <w:bodyDiv w:val="1"/>
      <w:marLeft w:val="0"/>
      <w:marRight w:val="0"/>
      <w:marTop w:val="0"/>
      <w:marBottom w:val="0"/>
      <w:divBdr>
        <w:top w:val="none" w:sz="0" w:space="0" w:color="auto"/>
        <w:left w:val="none" w:sz="0" w:space="0" w:color="auto"/>
        <w:bottom w:val="none" w:sz="0" w:space="0" w:color="auto"/>
        <w:right w:val="none" w:sz="0" w:space="0" w:color="auto"/>
      </w:divBdr>
    </w:div>
    <w:div w:id="2015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maz.org.uk" TargetMode="External"/><Relationship Id="rId13" Type="http://schemas.openxmlformats.org/officeDocument/2006/relationships/hyperlink" Target="https://www.nymaz.org.uk/about-us/trustees" TargetMode="External"/><Relationship Id="rId3" Type="http://schemas.openxmlformats.org/officeDocument/2006/relationships/settings" Target="settings.xml"/><Relationship Id="rId7" Type="http://schemas.openxmlformats.org/officeDocument/2006/relationships/hyperlink" Target="mailto:sarah@nymaz.org.uk" TargetMode="External"/><Relationship Id="rId12" Type="http://schemas.openxmlformats.org/officeDocument/2006/relationships/hyperlink" Target="https://www.nymaz.org.uk/for-professionals/what-we-do-for-profession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h@nymaz.org.uk" TargetMode="External"/><Relationship Id="rId11" Type="http://schemas.openxmlformats.org/officeDocument/2006/relationships/hyperlink" Target="https://www.nymaz.org.uk/for-young-people/music-projec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egister-of-charities.charitycommission.gov.uk/charity-search/-/charity-details/4048943" TargetMode="External"/><Relationship Id="rId4" Type="http://schemas.openxmlformats.org/officeDocument/2006/relationships/webSettings" Target="webSettings.xml"/><Relationship Id="rId9" Type="http://schemas.openxmlformats.org/officeDocument/2006/relationships/hyperlink" Target="https://issuu.com/nymaz/docs/nymaz_review_a5_small_"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NYMAZ2</dc:creator>
  <cp:lastModifiedBy>sarah mcwatt</cp:lastModifiedBy>
  <cp:revision>10</cp:revision>
  <cp:lastPrinted>2013-11-20T13:01:00Z</cp:lastPrinted>
  <dcterms:created xsi:type="dcterms:W3CDTF">2021-08-17T10:05:00Z</dcterms:created>
  <dcterms:modified xsi:type="dcterms:W3CDTF">2021-08-25T12:18:00Z</dcterms:modified>
</cp:coreProperties>
</file>